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3C89C5" w14:textId="065F6878" w:rsidR="003A0FB8" w:rsidRPr="00BD34B1" w:rsidRDefault="00341E97" w:rsidP="003A0FB8">
      <w:pPr>
        <w:pStyle w:val="Meno"/>
        <w:tabs>
          <w:tab w:val="clear" w:pos="567"/>
        </w:tabs>
        <w:jc w:val="center"/>
        <w:rPr>
          <w:rFonts w:asciiTheme="minorHAnsi" w:hAnsiTheme="minorHAnsi" w:cstheme="minorHAnsi"/>
          <w:b/>
          <w:color w:val="auto"/>
          <w:sz w:val="20"/>
          <w:u w:val="single"/>
        </w:rPr>
      </w:pPr>
      <w:r>
        <w:rPr>
          <w:rFonts w:asciiTheme="minorHAnsi" w:hAnsiTheme="minorHAnsi" w:cstheme="minorHAnsi"/>
          <w:b/>
          <w:color w:val="auto"/>
          <w:sz w:val="20"/>
          <w:u w:val="single"/>
        </w:rPr>
        <w:t>INFORMÁCIE PRE DOTKNUTÉ OSOBY</w:t>
      </w:r>
    </w:p>
    <w:p w14:paraId="017E3FFC" w14:textId="73857644" w:rsidR="003A0FB8" w:rsidRDefault="00341E97" w:rsidP="00717188">
      <w:pPr>
        <w:pStyle w:val="Meno"/>
        <w:tabs>
          <w:tab w:val="clear" w:pos="567"/>
        </w:tabs>
        <w:spacing w:after="60"/>
        <w:jc w:val="center"/>
        <w:rPr>
          <w:rFonts w:asciiTheme="minorHAnsi" w:hAnsiTheme="minorHAnsi" w:cstheme="minorHAnsi"/>
          <w:b/>
          <w:color w:val="auto"/>
          <w:sz w:val="20"/>
          <w:u w:val="single"/>
        </w:rPr>
      </w:pPr>
      <w:r>
        <w:rPr>
          <w:rFonts w:asciiTheme="minorHAnsi" w:hAnsiTheme="minorHAnsi" w:cstheme="minorHAnsi"/>
          <w:b/>
          <w:color w:val="auto"/>
          <w:sz w:val="20"/>
          <w:u w:val="single"/>
        </w:rPr>
        <w:t xml:space="preserve">o dobrovoľnom súhlase </w:t>
      </w:r>
      <w:r w:rsidR="003A0FB8" w:rsidRPr="00793707">
        <w:rPr>
          <w:rFonts w:asciiTheme="minorHAnsi" w:hAnsiTheme="minorHAnsi" w:cstheme="minorHAnsi"/>
          <w:b/>
          <w:color w:val="auto"/>
          <w:sz w:val="20"/>
          <w:u w:val="single"/>
        </w:rPr>
        <w:t>k spracúvaniu dokladov preukazujúcich negat</w:t>
      </w:r>
      <w:r>
        <w:rPr>
          <w:rFonts w:asciiTheme="minorHAnsi" w:hAnsiTheme="minorHAnsi" w:cstheme="minorHAnsi"/>
          <w:b/>
          <w:color w:val="auto"/>
          <w:sz w:val="20"/>
          <w:u w:val="single"/>
        </w:rPr>
        <w:t>ívny test na ochorenie COVID-19</w:t>
      </w:r>
      <w:r w:rsidR="003A0FB8" w:rsidRPr="00793707">
        <w:rPr>
          <w:rFonts w:asciiTheme="minorHAnsi" w:hAnsiTheme="minorHAnsi" w:cstheme="minorHAnsi"/>
          <w:b/>
          <w:color w:val="auto"/>
          <w:sz w:val="20"/>
          <w:u w:val="single"/>
        </w:rPr>
        <w:t xml:space="preserve"> alebo predloženie výnimky</w:t>
      </w:r>
      <w:r>
        <w:rPr>
          <w:rFonts w:asciiTheme="minorHAnsi" w:hAnsiTheme="minorHAnsi" w:cstheme="minorHAnsi"/>
          <w:b/>
          <w:color w:val="auto"/>
          <w:sz w:val="20"/>
          <w:u w:val="single"/>
        </w:rPr>
        <w:t xml:space="preserve"> pre </w:t>
      </w:r>
      <w:r w:rsidR="003A0FB8" w:rsidRPr="00BB5D7E">
        <w:rPr>
          <w:rFonts w:asciiTheme="minorHAnsi" w:hAnsiTheme="minorHAnsi" w:cstheme="minorHAnsi"/>
          <w:b/>
          <w:color w:val="auto"/>
          <w:sz w:val="20"/>
          <w:u w:val="single"/>
        </w:rPr>
        <w:t>prevádzkovateľa</w:t>
      </w:r>
      <w:r w:rsidR="00BB3655">
        <w:rPr>
          <w:rFonts w:asciiTheme="minorHAnsi" w:hAnsiTheme="minorHAnsi" w:cstheme="minorHAnsi"/>
          <w:b/>
          <w:color w:val="auto"/>
          <w:sz w:val="20"/>
          <w:u w:val="single"/>
        </w:rPr>
        <w:t>/</w:t>
      </w:r>
    </w:p>
    <w:p w14:paraId="6216FE6B" w14:textId="746ED26B" w:rsidR="00BB3655" w:rsidRPr="00717188" w:rsidRDefault="00BB3655" w:rsidP="003A0FB8">
      <w:pPr>
        <w:pStyle w:val="Meno"/>
        <w:tabs>
          <w:tab w:val="clear" w:pos="567"/>
        </w:tabs>
        <w:jc w:val="center"/>
        <w:rPr>
          <w:rFonts w:asciiTheme="minorHAnsi" w:hAnsiTheme="minorHAnsi" w:cstheme="minorHAnsi"/>
          <w:b/>
          <w:color w:val="auto"/>
          <w:sz w:val="20"/>
          <w:u w:val="single"/>
        </w:rPr>
      </w:pPr>
      <w:r w:rsidRPr="00717188">
        <w:rPr>
          <w:rFonts w:asciiTheme="minorHAnsi" w:hAnsiTheme="minorHAnsi" w:cstheme="minorHAnsi"/>
          <w:b/>
          <w:color w:val="auto"/>
          <w:sz w:val="20"/>
          <w:u w:val="single"/>
        </w:rPr>
        <w:t>TÁJÉKOZTATÓ ÉRINTETT SZEMÉLYEKNEK</w:t>
      </w:r>
    </w:p>
    <w:p w14:paraId="5A8B5A9A" w14:textId="62A85631" w:rsidR="00BB3655" w:rsidRPr="00717188" w:rsidRDefault="00BB3655" w:rsidP="003A0FB8">
      <w:pPr>
        <w:pStyle w:val="Meno"/>
        <w:tabs>
          <w:tab w:val="clear" w:pos="567"/>
        </w:tabs>
        <w:jc w:val="center"/>
        <w:rPr>
          <w:rFonts w:asciiTheme="minorHAnsi" w:hAnsiTheme="minorHAnsi" w:cstheme="minorHAnsi"/>
          <w:b/>
          <w:color w:val="auto"/>
          <w:sz w:val="20"/>
          <w:u w:val="single"/>
        </w:rPr>
      </w:pPr>
      <w:r w:rsidRPr="00717188">
        <w:rPr>
          <w:rFonts w:asciiTheme="minorHAnsi" w:hAnsiTheme="minorHAnsi" w:cstheme="minorHAnsi"/>
          <w:b/>
          <w:color w:val="auto"/>
          <w:sz w:val="20"/>
          <w:u w:val="single"/>
        </w:rPr>
        <w:t>az adatkezelőnek nyújtott önkéntes hozzájárulásról a COVID-19 megbetegedésre elvégzett negatív teszteredményről vagy a kivételről szóló bizonylat adatainak kezeléséhez</w:t>
      </w:r>
    </w:p>
    <w:p w14:paraId="63694BDC" w14:textId="4A5FDBB9" w:rsidR="00B46935" w:rsidRDefault="00B46935" w:rsidP="009D71E5">
      <w:pPr>
        <w:spacing w:line="276" w:lineRule="auto"/>
        <w:rPr>
          <w:rFonts w:asciiTheme="minorHAnsi" w:hAnsiTheme="minorHAnsi" w:cstheme="minorHAnsi"/>
          <w:bCs/>
          <w:sz w:val="20"/>
          <w:szCs w:val="20"/>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single" w:sz="4" w:space="0" w:color="BFBFBF" w:themeColor="background1" w:themeShade="BF"/>
        </w:tblBorders>
        <w:tblLook w:val="04A0" w:firstRow="1" w:lastRow="0" w:firstColumn="1" w:lastColumn="0" w:noHBand="0" w:noVBand="1"/>
      </w:tblPr>
      <w:tblGrid>
        <w:gridCol w:w="3492"/>
        <w:gridCol w:w="1605"/>
        <w:gridCol w:w="5097"/>
        <w:gridCol w:w="10"/>
      </w:tblGrid>
      <w:tr w:rsidR="00016CA5" w14:paraId="50DEC96A" w14:textId="77777777" w:rsidTr="00DA0DB7">
        <w:trPr>
          <w:gridAfter w:val="1"/>
          <w:wAfter w:w="10" w:type="dxa"/>
        </w:trPr>
        <w:tc>
          <w:tcPr>
            <w:tcW w:w="5097" w:type="dxa"/>
            <w:gridSpan w:val="2"/>
          </w:tcPr>
          <w:p w14:paraId="72A95A0B" w14:textId="7DF77DF0" w:rsidR="00016CA5" w:rsidRDefault="00016CA5" w:rsidP="009D71E5">
            <w:pPr>
              <w:spacing w:line="276" w:lineRule="auto"/>
              <w:rPr>
                <w:rFonts w:asciiTheme="minorHAnsi" w:hAnsiTheme="minorHAnsi" w:cstheme="minorHAnsi"/>
                <w:bCs/>
                <w:sz w:val="20"/>
                <w:szCs w:val="20"/>
              </w:rPr>
            </w:pPr>
            <w:r w:rsidRPr="00793707">
              <w:rPr>
                <w:rFonts w:asciiTheme="minorHAnsi" w:hAnsiTheme="minorHAnsi" w:cstheme="minorHAnsi"/>
                <w:bCs/>
                <w:sz w:val="20"/>
                <w:szCs w:val="20"/>
              </w:rPr>
              <w:t>V súlade s </w:t>
            </w:r>
            <w:r w:rsidRPr="00793707">
              <w:rPr>
                <w:rFonts w:asciiTheme="minorHAnsi" w:hAnsiTheme="minorHAnsi" w:cstheme="minorHAnsi"/>
                <w:sz w:val="20"/>
                <w:szCs w:val="20"/>
              </w:rPr>
              <w:t xml:space="preserve">Nariadením Európskeho parlamentu a Rady (EÚ) 2016/679 z 27. apríla 2016 o ochrane fyzických osôb pri spracúvaní osobných údajov a o voľnom pohybe takýchto údajov, ktorým sa zrušuje Smernica 95/46/ES (všeobecné nariadenie o ochrane údajov) a so zákonom č. 18/2018 Z. z. o ochrane osobných údajov a o zmene a doplnení niektorých zákonov, prevádzkovateľ </w:t>
            </w:r>
            <w:r w:rsidRPr="00793707">
              <w:rPr>
                <w:rFonts w:asciiTheme="minorHAnsi" w:hAnsiTheme="minorHAnsi" w:cstheme="minorHAnsi"/>
                <w:sz w:val="20"/>
                <w:szCs w:val="20"/>
                <w:u w:val="single"/>
              </w:rPr>
              <w:t>informuje dotknuté osoby – zamestnancov, žiakov, zákonných zástupcov žiakov o spracúvaní ich osobných údajov získaných predložením kópie potvrdenia o negatívnom výsledku RT-PCR testu na ochorenie COVID-19 alebo výsledkom antigénového testu certifikovaného na území Európskej únie</w:t>
            </w:r>
            <w:r>
              <w:rPr>
                <w:rFonts w:asciiTheme="minorHAnsi" w:hAnsiTheme="minorHAnsi" w:cstheme="minorHAnsi"/>
                <w:sz w:val="20"/>
                <w:szCs w:val="20"/>
                <w:u w:val="single"/>
              </w:rPr>
              <w:t xml:space="preserve"> alebo potvrdenie o výnimke</w:t>
            </w:r>
            <w:r w:rsidRPr="00793707">
              <w:rPr>
                <w:rFonts w:asciiTheme="minorHAnsi" w:hAnsiTheme="minorHAnsi" w:cstheme="minorHAnsi"/>
                <w:sz w:val="20"/>
                <w:szCs w:val="20"/>
                <w:u w:val="single"/>
              </w:rPr>
              <w:t>.</w:t>
            </w:r>
          </w:p>
        </w:tc>
        <w:tc>
          <w:tcPr>
            <w:tcW w:w="5097" w:type="dxa"/>
          </w:tcPr>
          <w:p w14:paraId="3A4C6F21" w14:textId="34BB094A" w:rsidR="00016CA5" w:rsidRDefault="00016CA5" w:rsidP="009D71E5">
            <w:pPr>
              <w:spacing w:line="276" w:lineRule="auto"/>
              <w:rPr>
                <w:rFonts w:asciiTheme="minorHAnsi" w:hAnsiTheme="minorHAnsi" w:cstheme="minorHAnsi"/>
                <w:bCs/>
                <w:sz w:val="20"/>
                <w:szCs w:val="20"/>
                <w:lang w:val="hu-HU"/>
              </w:rPr>
            </w:pPr>
            <w:r w:rsidRPr="00717188">
              <w:rPr>
                <w:rFonts w:asciiTheme="minorHAnsi" w:hAnsiTheme="minorHAnsi" w:cstheme="minorHAnsi"/>
                <w:bCs/>
                <w:sz w:val="20"/>
                <w:szCs w:val="20"/>
                <w:lang w:val="hu-HU"/>
              </w:rPr>
              <w:t xml:space="preserve">Összhangban az Európai Parlament és Tanács (EU) 2016/679. </w:t>
            </w:r>
            <w:r w:rsidR="00535052">
              <w:rPr>
                <w:rFonts w:asciiTheme="minorHAnsi" w:hAnsiTheme="minorHAnsi" w:cstheme="minorHAnsi"/>
                <w:bCs/>
                <w:sz w:val="20"/>
                <w:szCs w:val="20"/>
                <w:lang w:val="hu-HU"/>
              </w:rPr>
              <w:t>rendeletével (</w:t>
            </w:r>
            <w:r w:rsidRPr="00717188">
              <w:rPr>
                <w:rFonts w:asciiTheme="minorHAnsi" w:hAnsiTheme="minorHAnsi" w:cstheme="minorHAnsi"/>
                <w:bCs/>
                <w:sz w:val="20"/>
                <w:szCs w:val="20"/>
                <w:lang w:val="hu-HU"/>
              </w:rPr>
              <w:t>2016. április 27</w:t>
            </w:r>
            <w:r w:rsidR="00535052">
              <w:rPr>
                <w:rFonts w:asciiTheme="minorHAnsi" w:hAnsiTheme="minorHAnsi" w:cstheme="minorHAnsi"/>
                <w:bCs/>
                <w:sz w:val="20"/>
                <w:szCs w:val="20"/>
                <w:lang w:val="hu-HU"/>
              </w:rPr>
              <w:t>.)</w:t>
            </w:r>
            <w:r w:rsidRPr="00717188">
              <w:rPr>
                <w:rFonts w:asciiTheme="minorHAnsi" w:hAnsiTheme="minorHAnsi" w:cstheme="minorHAnsi"/>
                <w:bCs/>
                <w:sz w:val="20"/>
                <w:szCs w:val="20"/>
                <w:lang w:val="hu-HU"/>
              </w:rPr>
              <w:t xml:space="preserve"> </w:t>
            </w:r>
            <w:r w:rsidR="00535052" w:rsidRPr="00535052">
              <w:rPr>
                <w:rFonts w:asciiTheme="minorHAnsi" w:hAnsiTheme="minorHAnsi" w:cstheme="minorHAnsi"/>
                <w:bCs/>
                <w:sz w:val="20"/>
                <w:szCs w:val="20"/>
                <w:lang w:val="hu-HU"/>
              </w:rPr>
              <w:t>a természetes személyeknek a személyes adatok kezelése tekintetében történő védelméről és az ilyen adatok szabad áramlásáról, valamint a 95/46/EK rendelet hatályon kívül helyezéséről (általános adatvédelmi rendelet)</w:t>
            </w:r>
            <w:r w:rsidRPr="00717188">
              <w:rPr>
                <w:rFonts w:asciiTheme="minorHAnsi" w:hAnsiTheme="minorHAnsi" w:cstheme="minorHAnsi"/>
                <w:bCs/>
                <w:sz w:val="20"/>
                <w:szCs w:val="20"/>
                <w:lang w:val="hu-HU"/>
              </w:rPr>
              <w:t xml:space="preserve"> és a Tt. 18/2018. sz., a személyes adatok védelméről és egyes </w:t>
            </w:r>
            <w:r w:rsidR="00535052">
              <w:rPr>
                <w:rFonts w:asciiTheme="minorHAnsi" w:hAnsiTheme="minorHAnsi" w:cstheme="minorHAnsi"/>
                <w:bCs/>
                <w:sz w:val="20"/>
                <w:szCs w:val="20"/>
                <w:lang w:val="hu-HU"/>
              </w:rPr>
              <w:t>törvények módosításáról és kiegészítéséről</w:t>
            </w:r>
            <w:r w:rsidRPr="00717188">
              <w:rPr>
                <w:rFonts w:asciiTheme="minorHAnsi" w:hAnsiTheme="minorHAnsi" w:cstheme="minorHAnsi"/>
                <w:bCs/>
                <w:sz w:val="20"/>
                <w:szCs w:val="20"/>
                <w:lang w:val="hu-HU"/>
              </w:rPr>
              <w:t xml:space="preserve"> szóló törvényével, az adatkezelő </w:t>
            </w:r>
            <w:r w:rsidRPr="00DA0DB7">
              <w:rPr>
                <w:rFonts w:asciiTheme="minorHAnsi" w:hAnsiTheme="minorHAnsi" w:cstheme="minorHAnsi"/>
                <w:bCs/>
                <w:sz w:val="20"/>
                <w:szCs w:val="20"/>
                <w:u w:val="single"/>
                <w:lang w:val="hu-HU"/>
              </w:rPr>
              <w:t>tájékoztatja az érintett személyeket – alkalmazottak, tanulók, a tanulók törvényes képviselői –a benyújtott</w:t>
            </w:r>
            <w:r w:rsidR="00717188" w:rsidRPr="00DA0DB7">
              <w:rPr>
                <w:rFonts w:asciiTheme="minorHAnsi" w:hAnsiTheme="minorHAnsi" w:cstheme="minorHAnsi"/>
                <w:bCs/>
                <w:sz w:val="20"/>
                <w:szCs w:val="20"/>
                <w:u w:val="single"/>
                <w:lang w:val="hu-HU"/>
              </w:rPr>
              <w:t xml:space="preserve"> </w:t>
            </w:r>
            <w:r w:rsidRPr="00DA0DB7">
              <w:rPr>
                <w:rFonts w:asciiTheme="minorHAnsi" w:hAnsiTheme="minorHAnsi" w:cstheme="minorHAnsi"/>
                <w:bCs/>
                <w:sz w:val="20"/>
                <w:szCs w:val="20"/>
                <w:u w:val="single"/>
                <w:lang w:val="hu-HU"/>
              </w:rPr>
              <w:t>negatív</w:t>
            </w:r>
            <w:r w:rsidR="00717188" w:rsidRPr="00DA0DB7">
              <w:rPr>
                <w:rFonts w:asciiTheme="minorHAnsi" w:hAnsiTheme="minorHAnsi" w:cstheme="minorHAnsi"/>
                <w:bCs/>
                <w:sz w:val="20"/>
                <w:szCs w:val="20"/>
                <w:u w:val="single"/>
                <w:lang w:val="hu-HU"/>
              </w:rPr>
              <w:t xml:space="preserve"> </w:t>
            </w:r>
            <w:r w:rsidRPr="00DA0DB7">
              <w:rPr>
                <w:rFonts w:asciiTheme="minorHAnsi" w:hAnsiTheme="minorHAnsi" w:cstheme="minorHAnsi"/>
                <w:bCs/>
                <w:sz w:val="20"/>
                <w:szCs w:val="20"/>
                <w:u w:val="single"/>
                <w:lang w:val="hu-HU"/>
              </w:rPr>
              <w:t xml:space="preserve">COVID-19-es RT-PCR teszteredmény, vagy az Európai Unió területén tanúsított antigén tesztből származó teszteredmény, vagy a kivételt igazoló irat másolatának </w:t>
            </w:r>
            <w:r w:rsidR="00535052">
              <w:rPr>
                <w:rFonts w:asciiTheme="minorHAnsi" w:hAnsiTheme="minorHAnsi" w:cstheme="minorHAnsi"/>
                <w:bCs/>
                <w:sz w:val="20"/>
                <w:szCs w:val="20"/>
                <w:u w:val="single"/>
                <w:lang w:val="hu-HU"/>
              </w:rPr>
              <w:t>benyújtásával begyűjtött személyes adataik kezeléséről</w:t>
            </w:r>
            <w:r w:rsidRPr="00DA0DB7">
              <w:rPr>
                <w:rFonts w:asciiTheme="minorHAnsi" w:hAnsiTheme="minorHAnsi" w:cstheme="minorHAnsi"/>
                <w:bCs/>
                <w:sz w:val="20"/>
                <w:szCs w:val="20"/>
                <w:u w:val="single"/>
                <w:lang w:val="hu-HU"/>
              </w:rPr>
              <w:t>.</w:t>
            </w:r>
          </w:p>
          <w:p w14:paraId="65F05AF8" w14:textId="2F67C063" w:rsidR="00DA0DB7" w:rsidRPr="00717188" w:rsidRDefault="00DA0DB7" w:rsidP="009D71E5">
            <w:pPr>
              <w:spacing w:line="276" w:lineRule="auto"/>
              <w:rPr>
                <w:rFonts w:asciiTheme="minorHAnsi" w:hAnsiTheme="minorHAnsi" w:cstheme="minorHAnsi"/>
                <w:bCs/>
                <w:sz w:val="20"/>
                <w:szCs w:val="20"/>
                <w:lang w:val="hu-HU"/>
              </w:rPr>
            </w:pPr>
          </w:p>
        </w:tc>
      </w:tr>
      <w:tr w:rsidR="00016CA5" w14:paraId="21E1A66F" w14:textId="77777777" w:rsidTr="00DA0DB7">
        <w:trPr>
          <w:gridAfter w:val="1"/>
          <w:wAfter w:w="10" w:type="dxa"/>
        </w:trPr>
        <w:tc>
          <w:tcPr>
            <w:tcW w:w="5097" w:type="dxa"/>
            <w:gridSpan w:val="2"/>
          </w:tcPr>
          <w:p w14:paraId="4E2A2AC6" w14:textId="66FCE659" w:rsidR="00DA0DB7" w:rsidRPr="00DA0DB7" w:rsidRDefault="00DA0DB7" w:rsidP="00DA0DB7">
            <w:pPr>
              <w:spacing w:line="360" w:lineRule="auto"/>
              <w:rPr>
                <w:rFonts w:asciiTheme="minorHAnsi" w:hAnsiTheme="minorHAnsi" w:cstheme="minorHAnsi"/>
                <w:b/>
                <w:sz w:val="20"/>
                <w:szCs w:val="20"/>
                <w:u w:val="single"/>
              </w:rPr>
            </w:pPr>
            <w:r w:rsidRPr="00DA0DB7">
              <w:rPr>
                <w:rFonts w:asciiTheme="minorHAnsi" w:hAnsiTheme="minorHAnsi" w:cstheme="minorHAnsi"/>
                <w:b/>
                <w:sz w:val="20"/>
                <w:szCs w:val="20"/>
              </w:rPr>
              <w:t xml:space="preserve">1. </w:t>
            </w:r>
            <w:r>
              <w:rPr>
                <w:rFonts w:asciiTheme="minorHAnsi" w:hAnsiTheme="minorHAnsi" w:cstheme="minorHAnsi"/>
                <w:b/>
                <w:sz w:val="20"/>
                <w:szCs w:val="20"/>
              </w:rPr>
              <w:t xml:space="preserve"> </w:t>
            </w:r>
            <w:r w:rsidRPr="00DA0DB7">
              <w:rPr>
                <w:rFonts w:asciiTheme="minorHAnsi" w:hAnsiTheme="minorHAnsi" w:cstheme="minorHAnsi"/>
                <w:b/>
                <w:sz w:val="20"/>
                <w:szCs w:val="20"/>
                <w:u w:val="single"/>
              </w:rPr>
              <w:t>Totožnosť a kontaktné údaje prevádzkovateľa</w:t>
            </w:r>
          </w:p>
        </w:tc>
        <w:tc>
          <w:tcPr>
            <w:tcW w:w="5097" w:type="dxa"/>
          </w:tcPr>
          <w:p w14:paraId="42B7D7E1" w14:textId="3A3C95D0" w:rsidR="00DA0DB7" w:rsidRPr="00DA0DB7" w:rsidRDefault="00DA0DB7" w:rsidP="00DA0DB7">
            <w:pPr>
              <w:spacing w:line="360" w:lineRule="auto"/>
              <w:rPr>
                <w:rFonts w:asciiTheme="minorHAnsi" w:hAnsiTheme="minorHAnsi" w:cstheme="minorHAnsi"/>
                <w:b/>
                <w:sz w:val="20"/>
                <w:szCs w:val="20"/>
                <w:u w:val="single"/>
                <w:lang w:val="hu-HU"/>
              </w:rPr>
            </w:pPr>
            <w:r w:rsidRPr="00DA0DB7">
              <w:rPr>
                <w:rFonts w:asciiTheme="minorHAnsi" w:hAnsiTheme="minorHAnsi" w:cstheme="minorHAnsi"/>
                <w:b/>
                <w:sz w:val="20"/>
                <w:szCs w:val="20"/>
                <w:lang w:val="hu-HU"/>
              </w:rPr>
              <w:t xml:space="preserve">2.  </w:t>
            </w:r>
            <w:r w:rsidRPr="00DA0DB7">
              <w:rPr>
                <w:rFonts w:asciiTheme="minorHAnsi" w:hAnsiTheme="minorHAnsi" w:cstheme="minorHAnsi"/>
                <w:b/>
                <w:sz w:val="20"/>
                <w:szCs w:val="20"/>
                <w:u w:val="single"/>
                <w:lang w:val="hu-HU"/>
              </w:rPr>
              <w:t>Az adatkezelő kiléte és elérhetőségei</w:t>
            </w:r>
          </w:p>
        </w:tc>
      </w:tr>
      <w:tr w:rsidR="00DA0DB7" w:rsidRPr="00A5526E" w14:paraId="051AAF54" w14:textId="77777777" w:rsidTr="00DA0DB7">
        <w:tblPrEx>
          <w:tblBorders>
            <w:insideV w:val="none" w:sz="0" w:space="0" w:color="auto"/>
          </w:tblBorders>
        </w:tblPrEx>
        <w:trPr>
          <w:trHeight w:val="510"/>
        </w:trPr>
        <w:tc>
          <w:tcPr>
            <w:tcW w:w="3492" w:type="dxa"/>
          </w:tcPr>
          <w:p w14:paraId="1FDBB8E4" w14:textId="194C25D1" w:rsidR="00DA0DB7" w:rsidRDefault="00DA0DB7" w:rsidP="00DA0DB7">
            <w:pPr>
              <w:rPr>
                <w:rFonts w:asciiTheme="minorHAnsi" w:hAnsiTheme="minorHAnsi" w:cstheme="minorHAnsi"/>
                <w:sz w:val="20"/>
                <w:szCs w:val="20"/>
                <w:lang w:eastAsia="en-US"/>
              </w:rPr>
            </w:pPr>
            <w:r w:rsidRPr="00DA0DB7">
              <w:rPr>
                <w:rFonts w:asciiTheme="minorHAnsi" w:hAnsiTheme="minorHAnsi" w:cstheme="minorHAnsi"/>
                <w:sz w:val="20"/>
                <w:szCs w:val="20"/>
                <w:lang w:eastAsia="en-US"/>
              </w:rPr>
              <w:t>Názov školy</w:t>
            </w:r>
            <w:r>
              <w:rPr>
                <w:rFonts w:asciiTheme="minorHAnsi" w:hAnsiTheme="minorHAnsi" w:cstheme="minorHAnsi"/>
                <w:sz w:val="20"/>
                <w:szCs w:val="20"/>
                <w:lang w:eastAsia="en-US"/>
              </w:rPr>
              <w:t>/</w:t>
            </w:r>
            <w:r w:rsidRPr="00DA0DB7">
              <w:rPr>
                <w:rFonts w:asciiTheme="minorHAnsi" w:hAnsiTheme="minorHAnsi" w:cstheme="minorHAnsi"/>
                <w:sz w:val="20"/>
                <w:szCs w:val="20"/>
                <w:lang w:eastAsia="en-US"/>
              </w:rPr>
              <w:t>školského zariadenia</w:t>
            </w:r>
            <w:r>
              <w:rPr>
                <w:rFonts w:asciiTheme="minorHAnsi" w:hAnsiTheme="minorHAnsi" w:cstheme="minorHAnsi"/>
                <w:sz w:val="20"/>
                <w:szCs w:val="20"/>
                <w:lang w:eastAsia="en-US"/>
              </w:rPr>
              <w:t>:</w:t>
            </w:r>
          </w:p>
          <w:p w14:paraId="45F9E781" w14:textId="0F707EED" w:rsidR="00DA0DB7" w:rsidRPr="00DA0DB7" w:rsidRDefault="00DA0DB7" w:rsidP="00DA0DB7">
            <w:pPr>
              <w:rPr>
                <w:rFonts w:asciiTheme="minorHAnsi" w:hAnsiTheme="minorHAnsi" w:cstheme="minorHAnsi"/>
                <w:sz w:val="20"/>
                <w:szCs w:val="20"/>
                <w:lang w:val="hu-HU" w:eastAsia="en-US"/>
              </w:rPr>
            </w:pPr>
            <w:r w:rsidRPr="00DA0DB7">
              <w:rPr>
                <w:rFonts w:asciiTheme="minorHAnsi" w:hAnsiTheme="minorHAnsi" w:cstheme="minorHAnsi"/>
                <w:sz w:val="20"/>
                <w:szCs w:val="20"/>
                <w:lang w:val="hu-HU" w:eastAsia="en-US"/>
              </w:rPr>
              <w:t>Az iskola/oktatási intézmény neve</w:t>
            </w:r>
            <w:r w:rsidRPr="00DA0DB7">
              <w:rPr>
                <w:rFonts w:asciiTheme="minorHAnsi" w:hAnsiTheme="minorHAnsi" w:cstheme="minorHAnsi"/>
                <w:sz w:val="20"/>
                <w:szCs w:val="20"/>
                <w:lang w:val="hu-HU" w:eastAsia="en-US"/>
              </w:rPr>
              <w:t>:</w:t>
            </w:r>
          </w:p>
        </w:tc>
        <w:tc>
          <w:tcPr>
            <w:tcW w:w="6712" w:type="dxa"/>
            <w:gridSpan w:val="3"/>
            <w:vAlign w:val="bottom"/>
          </w:tcPr>
          <w:p w14:paraId="1F3310DD" w14:textId="69C1FE52" w:rsidR="00DA0DB7" w:rsidRPr="00A5526E" w:rsidRDefault="00DA0DB7" w:rsidP="00031745">
            <w:pPr>
              <w:spacing w:line="259" w:lineRule="auto"/>
              <w:rPr>
                <w:rFonts w:ascii="Sylfaen" w:hAnsi="Sylfaen"/>
                <w:sz w:val="20"/>
                <w:szCs w:val="20"/>
              </w:rPr>
            </w:pPr>
            <w:r w:rsidRPr="00CB045A">
              <w:rPr>
                <w:rFonts w:asciiTheme="minorHAnsi" w:hAnsiTheme="minorHAnsi" w:cstheme="minorHAnsi"/>
                <w:bCs/>
                <w:sz w:val="20"/>
                <w:szCs w:val="20"/>
                <w:lang w:val="hu-HU" w:eastAsia="en-US"/>
              </w:rPr>
              <w:t>....................................................................................</w:t>
            </w:r>
            <w:r>
              <w:rPr>
                <w:rFonts w:asciiTheme="minorHAnsi" w:hAnsiTheme="minorHAnsi" w:cstheme="minorHAnsi"/>
                <w:bCs/>
                <w:sz w:val="20"/>
                <w:szCs w:val="20"/>
                <w:lang w:val="hu-HU" w:eastAsia="en-US"/>
              </w:rPr>
              <w:t>...............................</w:t>
            </w:r>
          </w:p>
        </w:tc>
      </w:tr>
      <w:tr w:rsidR="00DA0DB7" w:rsidRPr="00A5526E" w14:paraId="33FE9EF3" w14:textId="77777777" w:rsidTr="00DA0DB7">
        <w:tblPrEx>
          <w:tblBorders>
            <w:insideV w:val="none" w:sz="0" w:space="0" w:color="auto"/>
          </w:tblBorders>
        </w:tblPrEx>
        <w:trPr>
          <w:trHeight w:val="510"/>
        </w:trPr>
        <w:tc>
          <w:tcPr>
            <w:tcW w:w="10204" w:type="dxa"/>
            <w:gridSpan w:val="4"/>
          </w:tcPr>
          <w:p w14:paraId="4C8A05E1" w14:textId="77777777" w:rsidR="00DA0DB7" w:rsidRDefault="00DA0DB7" w:rsidP="00031745">
            <w:pPr>
              <w:spacing w:line="259" w:lineRule="auto"/>
              <w:rPr>
                <w:rFonts w:asciiTheme="minorHAnsi" w:hAnsiTheme="minorHAnsi" w:cstheme="minorHAnsi"/>
                <w:sz w:val="20"/>
                <w:szCs w:val="20"/>
                <w:lang w:eastAsia="en-US"/>
              </w:rPr>
            </w:pPr>
            <w:r w:rsidRPr="00DA0DB7">
              <w:rPr>
                <w:rFonts w:asciiTheme="minorHAnsi" w:hAnsiTheme="minorHAnsi" w:cstheme="minorHAnsi"/>
                <w:sz w:val="20"/>
                <w:szCs w:val="20"/>
                <w:lang w:eastAsia="en-US"/>
              </w:rPr>
              <w:t>(alebo zriaďovateľa, ak škola alebo školské zariadenie nemá právnu subjektivitu)</w:t>
            </w:r>
          </w:p>
          <w:p w14:paraId="66B47523" w14:textId="66106D11" w:rsidR="00DA0DB7" w:rsidRPr="00CB045A" w:rsidRDefault="00DA0DB7" w:rsidP="00031745">
            <w:pPr>
              <w:spacing w:line="259" w:lineRule="auto"/>
              <w:rPr>
                <w:rFonts w:asciiTheme="minorHAnsi" w:hAnsiTheme="minorHAnsi" w:cstheme="minorHAnsi"/>
                <w:bCs/>
                <w:sz w:val="20"/>
                <w:szCs w:val="20"/>
                <w:lang w:val="hu-HU" w:eastAsia="en-US"/>
              </w:rPr>
            </w:pPr>
            <w:r w:rsidRPr="00DA0DB7">
              <w:rPr>
                <w:rFonts w:asciiTheme="minorHAnsi" w:hAnsiTheme="minorHAnsi" w:cstheme="minorHAnsi"/>
                <w:bCs/>
                <w:sz w:val="20"/>
                <w:szCs w:val="20"/>
                <w:lang w:val="hu-HU"/>
              </w:rPr>
              <w:t>(vagy a fenntartóé, ha az iskola vagy oktatási intézmény nem önálló jogi személy)</w:t>
            </w:r>
          </w:p>
        </w:tc>
      </w:tr>
      <w:tr w:rsidR="00DA0DB7" w:rsidRPr="00A5526E" w14:paraId="13C5D981" w14:textId="77777777" w:rsidTr="00DA0DB7">
        <w:tblPrEx>
          <w:tblBorders>
            <w:insideV w:val="none" w:sz="0" w:space="0" w:color="auto"/>
          </w:tblBorders>
        </w:tblPrEx>
        <w:trPr>
          <w:trHeight w:val="510"/>
        </w:trPr>
        <w:tc>
          <w:tcPr>
            <w:tcW w:w="3492" w:type="dxa"/>
          </w:tcPr>
          <w:p w14:paraId="6C92AD2C" w14:textId="10C4AA0C" w:rsidR="00DA0DB7" w:rsidRDefault="00DA0DB7" w:rsidP="00031745">
            <w:pPr>
              <w:spacing w:line="259" w:lineRule="auto"/>
              <w:rPr>
                <w:rFonts w:asciiTheme="minorHAnsi" w:hAnsiTheme="minorHAnsi" w:cstheme="minorHAnsi"/>
                <w:sz w:val="20"/>
                <w:szCs w:val="20"/>
                <w:lang w:eastAsia="en-US"/>
              </w:rPr>
            </w:pPr>
            <w:r w:rsidRPr="00DA0DB7">
              <w:rPr>
                <w:rFonts w:asciiTheme="minorHAnsi" w:hAnsiTheme="minorHAnsi" w:cstheme="minorHAnsi"/>
                <w:sz w:val="20"/>
                <w:szCs w:val="20"/>
                <w:lang w:eastAsia="en-US"/>
              </w:rPr>
              <w:t>IČO</w:t>
            </w:r>
            <w:r>
              <w:rPr>
                <w:rFonts w:asciiTheme="minorHAnsi" w:hAnsiTheme="minorHAnsi" w:cstheme="minorHAnsi"/>
                <w:sz w:val="20"/>
                <w:szCs w:val="20"/>
                <w:lang w:eastAsia="en-US"/>
              </w:rPr>
              <w:t>:</w:t>
            </w:r>
          </w:p>
          <w:p w14:paraId="78706430" w14:textId="4A3EC901" w:rsidR="00DA0DB7" w:rsidRPr="00DA0DB7" w:rsidRDefault="00DA0DB7" w:rsidP="00031745">
            <w:pPr>
              <w:spacing w:line="259" w:lineRule="auto"/>
              <w:rPr>
                <w:rFonts w:asciiTheme="minorHAnsi" w:hAnsiTheme="minorHAnsi" w:cstheme="minorHAnsi"/>
                <w:bCs/>
                <w:sz w:val="20"/>
                <w:szCs w:val="20"/>
                <w:lang w:val="hu-HU"/>
              </w:rPr>
            </w:pPr>
            <w:r w:rsidRPr="00DA0DB7">
              <w:rPr>
                <w:rFonts w:asciiTheme="minorHAnsi" w:hAnsiTheme="minorHAnsi" w:cstheme="minorHAnsi"/>
                <w:sz w:val="20"/>
                <w:szCs w:val="20"/>
                <w:lang w:val="hu-HU" w:eastAsia="en-US"/>
              </w:rPr>
              <w:t>statisztikai számjel:</w:t>
            </w:r>
          </w:p>
        </w:tc>
        <w:tc>
          <w:tcPr>
            <w:tcW w:w="6712" w:type="dxa"/>
            <w:gridSpan w:val="3"/>
            <w:vAlign w:val="bottom"/>
          </w:tcPr>
          <w:p w14:paraId="0AC07143" w14:textId="524680C8" w:rsidR="00DA0DB7" w:rsidRPr="00A5526E" w:rsidRDefault="00DA0DB7" w:rsidP="00031745">
            <w:pPr>
              <w:rPr>
                <w:rFonts w:ascii="Sylfaen" w:hAnsi="Sylfaen"/>
                <w:sz w:val="20"/>
                <w:szCs w:val="20"/>
              </w:rPr>
            </w:pPr>
            <w:r w:rsidRPr="00CB045A">
              <w:rPr>
                <w:rFonts w:asciiTheme="minorHAnsi" w:hAnsiTheme="minorHAnsi" w:cstheme="minorHAnsi"/>
                <w:bCs/>
                <w:sz w:val="20"/>
                <w:szCs w:val="20"/>
                <w:lang w:val="hu-HU" w:eastAsia="en-US"/>
              </w:rPr>
              <w:t>....................................................................................</w:t>
            </w:r>
            <w:r>
              <w:rPr>
                <w:rFonts w:asciiTheme="minorHAnsi" w:hAnsiTheme="minorHAnsi" w:cstheme="minorHAnsi"/>
                <w:bCs/>
                <w:sz w:val="20"/>
                <w:szCs w:val="20"/>
                <w:lang w:val="hu-HU" w:eastAsia="en-US"/>
              </w:rPr>
              <w:t>...............................</w:t>
            </w:r>
          </w:p>
        </w:tc>
      </w:tr>
      <w:tr w:rsidR="00DA0DB7" w:rsidRPr="00A5526E" w14:paraId="472DDEA6" w14:textId="77777777" w:rsidTr="00DA0DB7">
        <w:tblPrEx>
          <w:tblBorders>
            <w:insideV w:val="none" w:sz="0" w:space="0" w:color="auto"/>
          </w:tblBorders>
        </w:tblPrEx>
        <w:trPr>
          <w:trHeight w:val="510"/>
        </w:trPr>
        <w:tc>
          <w:tcPr>
            <w:tcW w:w="3492" w:type="dxa"/>
          </w:tcPr>
          <w:p w14:paraId="46C7203D" w14:textId="1C691883" w:rsidR="00DA0DB7" w:rsidRDefault="00DA0DB7" w:rsidP="00031745">
            <w:pPr>
              <w:spacing w:line="259" w:lineRule="auto"/>
              <w:rPr>
                <w:rFonts w:asciiTheme="minorHAnsi" w:hAnsiTheme="minorHAnsi" w:cstheme="minorHAnsi"/>
                <w:sz w:val="20"/>
                <w:szCs w:val="20"/>
              </w:rPr>
            </w:pPr>
            <w:r>
              <w:rPr>
                <w:rFonts w:asciiTheme="minorHAnsi" w:hAnsiTheme="minorHAnsi" w:cstheme="minorHAnsi"/>
                <w:sz w:val="20"/>
                <w:szCs w:val="20"/>
              </w:rPr>
              <w:t>s</w:t>
            </w:r>
            <w:r w:rsidRPr="00793707">
              <w:rPr>
                <w:rFonts w:asciiTheme="minorHAnsi" w:hAnsiTheme="minorHAnsi" w:cstheme="minorHAnsi"/>
                <w:sz w:val="20"/>
                <w:szCs w:val="20"/>
              </w:rPr>
              <w:t>ídlo</w:t>
            </w:r>
            <w:r>
              <w:rPr>
                <w:rFonts w:asciiTheme="minorHAnsi" w:hAnsiTheme="minorHAnsi" w:cstheme="minorHAnsi"/>
                <w:sz w:val="20"/>
                <w:szCs w:val="20"/>
              </w:rPr>
              <w:t>:</w:t>
            </w:r>
          </w:p>
          <w:p w14:paraId="37B52A8B" w14:textId="06C05AD4" w:rsidR="00DA0DB7" w:rsidRPr="00DA0DB7" w:rsidRDefault="00DA0DB7" w:rsidP="00031745">
            <w:pPr>
              <w:spacing w:line="259" w:lineRule="auto"/>
              <w:rPr>
                <w:rFonts w:asciiTheme="minorHAnsi" w:hAnsiTheme="minorHAnsi" w:cstheme="minorHAnsi"/>
                <w:bCs/>
                <w:sz w:val="20"/>
                <w:szCs w:val="20"/>
                <w:lang w:val="hu-HU"/>
              </w:rPr>
            </w:pPr>
            <w:r w:rsidRPr="00DA0DB7">
              <w:rPr>
                <w:rFonts w:asciiTheme="minorHAnsi" w:hAnsiTheme="minorHAnsi" w:cstheme="minorHAnsi"/>
                <w:color w:val="auto"/>
                <w:sz w:val="20"/>
                <w:szCs w:val="20"/>
                <w:lang w:val="hu-HU"/>
              </w:rPr>
              <w:t>székhely</w:t>
            </w:r>
            <w:r w:rsidRPr="00DA0DB7">
              <w:rPr>
                <w:rFonts w:asciiTheme="minorHAnsi" w:hAnsiTheme="minorHAnsi" w:cstheme="minorHAnsi"/>
                <w:color w:val="auto"/>
                <w:sz w:val="20"/>
                <w:szCs w:val="20"/>
                <w:lang w:val="hu-HU"/>
              </w:rPr>
              <w:t>:</w:t>
            </w:r>
          </w:p>
        </w:tc>
        <w:tc>
          <w:tcPr>
            <w:tcW w:w="6712" w:type="dxa"/>
            <w:gridSpan w:val="3"/>
            <w:vAlign w:val="bottom"/>
          </w:tcPr>
          <w:p w14:paraId="3C2DE16D" w14:textId="75C74F32" w:rsidR="00DA0DB7" w:rsidRPr="00A5526E" w:rsidRDefault="00DA0DB7" w:rsidP="00031745">
            <w:pPr>
              <w:rPr>
                <w:rFonts w:ascii="Sylfaen" w:hAnsi="Sylfaen"/>
                <w:sz w:val="20"/>
                <w:szCs w:val="20"/>
              </w:rPr>
            </w:pPr>
            <w:r w:rsidRPr="00CB045A">
              <w:rPr>
                <w:rFonts w:asciiTheme="minorHAnsi" w:hAnsiTheme="minorHAnsi" w:cstheme="minorHAnsi"/>
                <w:bCs/>
                <w:sz w:val="20"/>
                <w:szCs w:val="20"/>
                <w:lang w:val="hu-HU" w:eastAsia="en-US"/>
              </w:rPr>
              <w:t>....................................................................................</w:t>
            </w:r>
            <w:r>
              <w:rPr>
                <w:rFonts w:asciiTheme="minorHAnsi" w:hAnsiTheme="minorHAnsi" w:cstheme="minorHAnsi"/>
                <w:bCs/>
                <w:sz w:val="20"/>
                <w:szCs w:val="20"/>
                <w:lang w:val="hu-HU" w:eastAsia="en-US"/>
              </w:rPr>
              <w:t>...............................</w:t>
            </w:r>
          </w:p>
        </w:tc>
      </w:tr>
      <w:tr w:rsidR="00DA0DB7" w:rsidRPr="00A5526E" w14:paraId="39589A3E" w14:textId="77777777" w:rsidTr="00DA0DB7">
        <w:tblPrEx>
          <w:tblBorders>
            <w:insideV w:val="none" w:sz="0" w:space="0" w:color="auto"/>
          </w:tblBorders>
        </w:tblPrEx>
        <w:trPr>
          <w:trHeight w:val="510"/>
        </w:trPr>
        <w:tc>
          <w:tcPr>
            <w:tcW w:w="3492" w:type="dxa"/>
          </w:tcPr>
          <w:p w14:paraId="37F06399" w14:textId="1C29B2E2" w:rsidR="00DA0DB7" w:rsidRDefault="00DA0DB7" w:rsidP="00031745">
            <w:pPr>
              <w:spacing w:line="259" w:lineRule="auto"/>
              <w:rPr>
                <w:rFonts w:asciiTheme="minorHAnsi" w:hAnsiTheme="minorHAnsi" w:cstheme="minorHAnsi"/>
                <w:bCs/>
                <w:sz w:val="20"/>
                <w:szCs w:val="20"/>
              </w:rPr>
            </w:pPr>
            <w:r w:rsidRPr="00DA0DB7">
              <w:rPr>
                <w:rFonts w:asciiTheme="minorHAnsi" w:hAnsiTheme="minorHAnsi" w:cstheme="minorHAnsi"/>
                <w:bCs/>
                <w:sz w:val="20"/>
                <w:szCs w:val="20"/>
              </w:rPr>
              <w:t>webové sídlo</w:t>
            </w:r>
            <w:r>
              <w:rPr>
                <w:rFonts w:asciiTheme="minorHAnsi" w:hAnsiTheme="minorHAnsi" w:cstheme="minorHAnsi"/>
                <w:bCs/>
                <w:sz w:val="20"/>
                <w:szCs w:val="20"/>
              </w:rPr>
              <w:t>:</w:t>
            </w:r>
          </w:p>
          <w:p w14:paraId="7565C4ED" w14:textId="5ED1F6A8" w:rsidR="00DA0DB7" w:rsidRPr="00DA0DB7" w:rsidRDefault="00DA0DB7" w:rsidP="00031745">
            <w:pPr>
              <w:spacing w:line="259" w:lineRule="auto"/>
              <w:rPr>
                <w:rFonts w:asciiTheme="minorHAnsi" w:hAnsiTheme="minorHAnsi" w:cstheme="minorHAnsi"/>
                <w:bCs/>
                <w:sz w:val="20"/>
                <w:szCs w:val="20"/>
                <w:lang w:val="hu-HU"/>
              </w:rPr>
            </w:pPr>
            <w:r w:rsidRPr="00DA0DB7">
              <w:rPr>
                <w:rFonts w:asciiTheme="minorHAnsi" w:hAnsiTheme="minorHAnsi" w:cstheme="minorHAnsi"/>
                <w:bCs/>
                <w:sz w:val="20"/>
                <w:szCs w:val="20"/>
                <w:lang w:val="hu-HU"/>
              </w:rPr>
              <w:t>webhely:</w:t>
            </w:r>
          </w:p>
        </w:tc>
        <w:tc>
          <w:tcPr>
            <w:tcW w:w="6712" w:type="dxa"/>
            <w:gridSpan w:val="3"/>
            <w:vAlign w:val="bottom"/>
          </w:tcPr>
          <w:p w14:paraId="5C40B47A" w14:textId="6210DA2C" w:rsidR="00DA0DB7" w:rsidRPr="00CB045A" w:rsidRDefault="00DA0DB7" w:rsidP="00031745">
            <w:pPr>
              <w:rPr>
                <w:rFonts w:asciiTheme="minorHAnsi" w:hAnsiTheme="minorHAnsi" w:cstheme="minorHAnsi"/>
                <w:bCs/>
                <w:sz w:val="20"/>
                <w:szCs w:val="20"/>
                <w:lang w:val="hu-HU" w:eastAsia="en-US"/>
              </w:rPr>
            </w:pPr>
            <w:r w:rsidRPr="00CB045A">
              <w:rPr>
                <w:rFonts w:asciiTheme="minorHAnsi" w:hAnsiTheme="minorHAnsi" w:cstheme="minorHAnsi"/>
                <w:bCs/>
                <w:sz w:val="20"/>
                <w:szCs w:val="20"/>
                <w:lang w:val="hu-HU" w:eastAsia="en-US"/>
              </w:rPr>
              <w:t>....................................................................................</w:t>
            </w:r>
            <w:r>
              <w:rPr>
                <w:rFonts w:asciiTheme="minorHAnsi" w:hAnsiTheme="minorHAnsi" w:cstheme="minorHAnsi"/>
                <w:bCs/>
                <w:sz w:val="20"/>
                <w:szCs w:val="20"/>
                <w:lang w:val="hu-HU" w:eastAsia="en-US"/>
              </w:rPr>
              <w:t>...............................</w:t>
            </w:r>
          </w:p>
        </w:tc>
      </w:tr>
    </w:tbl>
    <w:p w14:paraId="68EBBB8D" w14:textId="77777777" w:rsidR="00DA0DB7" w:rsidRPr="00793707" w:rsidRDefault="00DA0DB7" w:rsidP="003A0FB8">
      <w:pPr>
        <w:shd w:val="clear" w:color="auto" w:fill="FFFFFF"/>
        <w:spacing w:line="276" w:lineRule="auto"/>
        <w:outlineLvl w:val="3"/>
        <w:rPr>
          <w:rFonts w:asciiTheme="minorHAnsi" w:hAnsiTheme="minorHAnsi" w:cstheme="minorHAnsi"/>
          <w:sz w:val="20"/>
          <w:szCs w:val="20"/>
          <w:u w:val="single"/>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single" w:sz="4" w:space="0" w:color="BFBFBF" w:themeColor="background1" w:themeShade="BF"/>
        </w:tblBorders>
        <w:tblLook w:val="04A0" w:firstRow="1" w:lastRow="0" w:firstColumn="1" w:lastColumn="0" w:noHBand="0" w:noVBand="1"/>
      </w:tblPr>
      <w:tblGrid>
        <w:gridCol w:w="5097"/>
        <w:gridCol w:w="5097"/>
      </w:tblGrid>
      <w:tr w:rsidR="00016CA5" w14:paraId="0B60274E" w14:textId="77777777" w:rsidTr="00031745">
        <w:tc>
          <w:tcPr>
            <w:tcW w:w="5097" w:type="dxa"/>
          </w:tcPr>
          <w:p w14:paraId="2593E71E" w14:textId="70365871" w:rsidR="00016CA5" w:rsidRPr="00016CA5" w:rsidRDefault="00016CA5" w:rsidP="00DA0DB7">
            <w:pPr>
              <w:spacing w:line="360" w:lineRule="auto"/>
              <w:rPr>
                <w:rFonts w:asciiTheme="minorHAnsi" w:hAnsiTheme="minorHAnsi" w:cstheme="minorHAnsi"/>
                <w:bCs/>
                <w:sz w:val="20"/>
                <w:szCs w:val="20"/>
              </w:rPr>
            </w:pPr>
            <w:r w:rsidRPr="00016CA5">
              <w:rPr>
                <w:rStyle w:val="Kiemels2"/>
                <w:rFonts w:asciiTheme="minorHAnsi" w:hAnsiTheme="minorHAnsi" w:cstheme="minorHAnsi"/>
                <w:sz w:val="20"/>
                <w:szCs w:val="20"/>
              </w:rPr>
              <w:t>2</w:t>
            </w:r>
            <w:r w:rsidRPr="00016CA5">
              <w:rPr>
                <w:rStyle w:val="Kiemels2"/>
              </w:rPr>
              <w:t>.</w:t>
            </w:r>
            <w:r w:rsidR="00DA0DB7">
              <w:rPr>
                <w:rStyle w:val="Kiemels2"/>
              </w:rPr>
              <w:t xml:space="preserve"> </w:t>
            </w:r>
            <w:r w:rsidR="00717188">
              <w:rPr>
                <w:rStyle w:val="Kiemels2"/>
              </w:rPr>
              <w:t xml:space="preserve"> </w:t>
            </w:r>
            <w:r w:rsidRPr="00016CA5">
              <w:rPr>
                <w:rStyle w:val="Kiemels2"/>
                <w:rFonts w:asciiTheme="minorHAnsi" w:hAnsiTheme="minorHAnsi" w:cstheme="minorHAnsi"/>
                <w:sz w:val="20"/>
                <w:szCs w:val="20"/>
                <w:u w:val="single"/>
              </w:rPr>
              <w:t>Kontaktné údaje zodpovednej osoby prevádzkovateľa</w:t>
            </w:r>
          </w:p>
        </w:tc>
        <w:tc>
          <w:tcPr>
            <w:tcW w:w="5097" w:type="dxa"/>
          </w:tcPr>
          <w:p w14:paraId="36162A43" w14:textId="6FEBE29B" w:rsidR="00016CA5" w:rsidRDefault="00016CA5" w:rsidP="00DA0DB7">
            <w:pPr>
              <w:spacing w:line="360" w:lineRule="auto"/>
              <w:rPr>
                <w:rFonts w:asciiTheme="minorHAnsi" w:hAnsiTheme="minorHAnsi" w:cstheme="minorHAnsi"/>
                <w:bCs/>
                <w:sz w:val="20"/>
                <w:szCs w:val="20"/>
              </w:rPr>
            </w:pPr>
            <w:r w:rsidRPr="00016CA5">
              <w:rPr>
                <w:rStyle w:val="Kiemels2"/>
                <w:rFonts w:asciiTheme="minorHAnsi" w:hAnsiTheme="minorHAnsi" w:cstheme="minorHAnsi"/>
                <w:color w:val="auto"/>
                <w:sz w:val="20"/>
                <w:szCs w:val="20"/>
                <w:lang w:val="hu-HU"/>
              </w:rPr>
              <w:t>2</w:t>
            </w:r>
            <w:r w:rsidRPr="00016CA5">
              <w:rPr>
                <w:rStyle w:val="Kiemels2"/>
                <w:color w:val="auto"/>
                <w:lang w:val="hu-HU"/>
              </w:rPr>
              <w:t>.</w:t>
            </w:r>
            <w:r w:rsidR="00717188">
              <w:rPr>
                <w:rStyle w:val="Kiemels2"/>
                <w:color w:val="auto"/>
                <w:lang w:val="hu-HU"/>
              </w:rPr>
              <w:t xml:space="preserve"> </w:t>
            </w:r>
            <w:r w:rsidR="00DA0DB7">
              <w:rPr>
                <w:rStyle w:val="Kiemels2"/>
                <w:color w:val="auto"/>
                <w:lang w:val="hu-HU"/>
              </w:rPr>
              <w:t xml:space="preserve"> </w:t>
            </w:r>
            <w:r w:rsidRPr="00016CA5">
              <w:rPr>
                <w:rStyle w:val="Kiemels2"/>
                <w:rFonts w:asciiTheme="minorHAnsi" w:hAnsiTheme="minorHAnsi" w:cstheme="minorHAnsi"/>
                <w:color w:val="auto"/>
                <w:sz w:val="20"/>
                <w:szCs w:val="20"/>
                <w:u w:val="single"/>
                <w:lang w:val="hu-HU"/>
              </w:rPr>
              <w:t>Az adatkezelő felelős személyének elérhetőségei</w:t>
            </w:r>
          </w:p>
        </w:tc>
      </w:tr>
      <w:tr w:rsidR="00016CA5" w14:paraId="641D798F" w14:textId="77777777" w:rsidTr="00031745">
        <w:tc>
          <w:tcPr>
            <w:tcW w:w="5097" w:type="dxa"/>
          </w:tcPr>
          <w:p w14:paraId="7E449D8A" w14:textId="523C4AB8" w:rsidR="00016CA5" w:rsidRDefault="00016CA5" w:rsidP="00031745">
            <w:pPr>
              <w:spacing w:line="276" w:lineRule="auto"/>
              <w:rPr>
                <w:rFonts w:asciiTheme="minorHAnsi" w:hAnsiTheme="minorHAnsi" w:cstheme="minorHAnsi"/>
                <w:bCs/>
                <w:sz w:val="20"/>
                <w:szCs w:val="20"/>
              </w:rPr>
            </w:pPr>
            <w:r w:rsidRPr="00793707">
              <w:rPr>
                <w:rFonts w:asciiTheme="minorHAnsi" w:hAnsiTheme="minorHAnsi" w:cstheme="minorHAnsi"/>
                <w:sz w:val="20"/>
                <w:szCs w:val="20"/>
              </w:rPr>
              <w:t xml:space="preserve">Zodpovednú osobu prevádzkovateľa možno kontaktovať s otázkami týkajúcimi </w:t>
            </w:r>
            <w:r>
              <w:rPr>
                <w:rFonts w:asciiTheme="minorHAnsi" w:hAnsiTheme="minorHAnsi" w:cstheme="minorHAnsi"/>
                <w:sz w:val="20"/>
                <w:szCs w:val="20"/>
              </w:rPr>
              <w:t xml:space="preserve">sa spracúvania </w:t>
            </w:r>
            <w:r w:rsidRPr="00793707">
              <w:rPr>
                <w:rFonts w:asciiTheme="minorHAnsi" w:hAnsiTheme="minorHAnsi" w:cstheme="minorHAnsi"/>
                <w:sz w:val="20"/>
                <w:szCs w:val="20"/>
              </w:rPr>
              <w:t>osobných údajov dotknutých osôb a vo veci uplatňovania ich práv uvedených nižšie na e-mailovej adrese:</w:t>
            </w:r>
          </w:p>
        </w:tc>
        <w:tc>
          <w:tcPr>
            <w:tcW w:w="5097" w:type="dxa"/>
          </w:tcPr>
          <w:p w14:paraId="295CB1CB" w14:textId="6BF4B950" w:rsidR="00016CA5" w:rsidRPr="00016CA5" w:rsidRDefault="00016CA5" w:rsidP="00031745">
            <w:pPr>
              <w:spacing w:line="276" w:lineRule="auto"/>
              <w:rPr>
                <w:rFonts w:asciiTheme="minorHAnsi" w:hAnsiTheme="minorHAnsi" w:cstheme="minorHAnsi"/>
                <w:bCs/>
                <w:color w:val="auto"/>
                <w:sz w:val="20"/>
                <w:szCs w:val="20"/>
              </w:rPr>
            </w:pPr>
            <w:r w:rsidRPr="00016CA5">
              <w:rPr>
                <w:rFonts w:asciiTheme="minorHAnsi" w:hAnsiTheme="minorHAnsi" w:cstheme="minorHAnsi"/>
                <w:color w:val="auto"/>
                <w:sz w:val="20"/>
                <w:szCs w:val="20"/>
                <w:lang w:val="hu-HU"/>
              </w:rPr>
              <w:t>Az adatkezelő felelős személyével kapcsolatba lehet lépni a személyes adatok kezelésére vonatkozó kérdések tisztázása érdekében és az érintett személy jogainak érvényesítésre vonatkozó kérdésekkel az alábbi e-mail címen:</w:t>
            </w:r>
          </w:p>
        </w:tc>
      </w:tr>
      <w:tr w:rsidR="00016CA5" w14:paraId="7495708A" w14:textId="77777777" w:rsidTr="00535052">
        <w:trPr>
          <w:trHeight w:val="567"/>
        </w:trPr>
        <w:tc>
          <w:tcPr>
            <w:tcW w:w="10194" w:type="dxa"/>
            <w:gridSpan w:val="2"/>
            <w:vAlign w:val="center"/>
          </w:tcPr>
          <w:p w14:paraId="31B47FBE" w14:textId="789DB265" w:rsidR="00016CA5" w:rsidRPr="00016CA5" w:rsidRDefault="00016CA5" w:rsidP="00717188">
            <w:pPr>
              <w:spacing w:line="276" w:lineRule="auto"/>
              <w:jc w:val="center"/>
              <w:rPr>
                <w:rFonts w:asciiTheme="minorHAnsi" w:hAnsiTheme="minorHAnsi" w:cstheme="minorHAnsi"/>
                <w:color w:val="auto"/>
                <w:sz w:val="20"/>
                <w:szCs w:val="20"/>
                <w:lang w:val="hu-HU"/>
              </w:rPr>
            </w:pPr>
            <w:r w:rsidRPr="00793707">
              <w:rPr>
                <w:rFonts w:asciiTheme="minorHAnsi" w:hAnsiTheme="minorHAnsi" w:cstheme="minorHAnsi"/>
                <w:sz w:val="20"/>
                <w:szCs w:val="20"/>
              </w:rPr>
              <w:t>......................................................................................</w:t>
            </w:r>
          </w:p>
        </w:tc>
      </w:tr>
      <w:tr w:rsidR="00016CA5" w14:paraId="7BF466CC" w14:textId="77777777" w:rsidTr="00031745">
        <w:tc>
          <w:tcPr>
            <w:tcW w:w="5097" w:type="dxa"/>
          </w:tcPr>
          <w:p w14:paraId="45BF2481" w14:textId="793C56A1" w:rsidR="00016CA5" w:rsidRPr="00016CA5" w:rsidRDefault="00016CA5" w:rsidP="00DA0DB7">
            <w:pPr>
              <w:spacing w:line="360" w:lineRule="auto"/>
              <w:rPr>
                <w:rFonts w:asciiTheme="minorHAnsi" w:hAnsiTheme="minorHAnsi" w:cstheme="minorHAnsi"/>
                <w:b/>
                <w:sz w:val="20"/>
                <w:szCs w:val="20"/>
              </w:rPr>
            </w:pPr>
            <w:r w:rsidRPr="00016CA5">
              <w:rPr>
                <w:rFonts w:asciiTheme="minorHAnsi" w:hAnsiTheme="minorHAnsi" w:cstheme="minorHAnsi"/>
                <w:b/>
                <w:sz w:val="20"/>
                <w:szCs w:val="20"/>
              </w:rPr>
              <w:t>3.</w:t>
            </w:r>
            <w:r w:rsidR="00717188">
              <w:rPr>
                <w:rFonts w:asciiTheme="minorHAnsi" w:hAnsiTheme="minorHAnsi" w:cstheme="minorHAnsi"/>
                <w:b/>
                <w:sz w:val="20"/>
                <w:szCs w:val="20"/>
              </w:rPr>
              <w:t xml:space="preserve"> </w:t>
            </w:r>
            <w:r w:rsidR="00DA0DB7">
              <w:rPr>
                <w:rFonts w:asciiTheme="minorHAnsi" w:hAnsiTheme="minorHAnsi" w:cstheme="minorHAnsi"/>
                <w:b/>
                <w:sz w:val="20"/>
                <w:szCs w:val="20"/>
              </w:rPr>
              <w:t xml:space="preserve"> </w:t>
            </w:r>
            <w:r w:rsidRPr="00016CA5">
              <w:rPr>
                <w:rFonts w:asciiTheme="minorHAnsi" w:hAnsiTheme="minorHAnsi" w:cstheme="minorHAnsi"/>
                <w:b/>
                <w:sz w:val="20"/>
                <w:szCs w:val="20"/>
                <w:u w:val="single"/>
              </w:rPr>
              <w:t>Práva dotknutých osôb</w:t>
            </w:r>
          </w:p>
        </w:tc>
        <w:tc>
          <w:tcPr>
            <w:tcW w:w="5097" w:type="dxa"/>
          </w:tcPr>
          <w:p w14:paraId="50E8543C" w14:textId="47614261" w:rsidR="00016CA5" w:rsidRDefault="00016CA5" w:rsidP="00DA0DB7">
            <w:pPr>
              <w:spacing w:line="360" w:lineRule="auto"/>
              <w:rPr>
                <w:rFonts w:asciiTheme="minorHAnsi" w:hAnsiTheme="minorHAnsi" w:cstheme="minorHAnsi"/>
                <w:bCs/>
                <w:sz w:val="20"/>
                <w:szCs w:val="20"/>
              </w:rPr>
            </w:pPr>
            <w:r w:rsidRPr="00016CA5">
              <w:rPr>
                <w:rStyle w:val="Kiemels2"/>
                <w:rFonts w:asciiTheme="minorHAnsi" w:hAnsiTheme="minorHAnsi" w:cstheme="minorHAnsi"/>
                <w:color w:val="auto"/>
                <w:sz w:val="20"/>
                <w:szCs w:val="20"/>
                <w:lang w:val="hu-HU"/>
              </w:rPr>
              <w:t>3</w:t>
            </w:r>
            <w:r w:rsidRPr="00016CA5">
              <w:rPr>
                <w:rStyle w:val="Kiemels2"/>
                <w:color w:val="auto"/>
                <w:lang w:val="hu-HU"/>
              </w:rPr>
              <w:t>.</w:t>
            </w:r>
            <w:r w:rsidR="00DA0DB7">
              <w:rPr>
                <w:rStyle w:val="Kiemels2"/>
                <w:color w:val="auto"/>
                <w:lang w:val="hu-HU"/>
              </w:rPr>
              <w:t xml:space="preserve"> </w:t>
            </w:r>
            <w:r w:rsidR="00717188">
              <w:rPr>
                <w:rStyle w:val="Kiemels2"/>
                <w:color w:val="auto"/>
                <w:lang w:val="hu-HU"/>
              </w:rPr>
              <w:t xml:space="preserve"> </w:t>
            </w:r>
            <w:r w:rsidRPr="00016CA5">
              <w:rPr>
                <w:rStyle w:val="Kiemels2"/>
                <w:rFonts w:asciiTheme="minorHAnsi" w:hAnsiTheme="minorHAnsi" w:cstheme="minorHAnsi"/>
                <w:color w:val="auto"/>
                <w:sz w:val="20"/>
                <w:szCs w:val="20"/>
                <w:u w:val="single"/>
                <w:lang w:val="hu-HU"/>
              </w:rPr>
              <w:t>Az érintett személyek jogai</w:t>
            </w:r>
          </w:p>
        </w:tc>
      </w:tr>
      <w:tr w:rsidR="00016CA5" w14:paraId="5248E73A" w14:textId="77777777" w:rsidTr="00031745">
        <w:tc>
          <w:tcPr>
            <w:tcW w:w="5097" w:type="dxa"/>
          </w:tcPr>
          <w:p w14:paraId="647BC02B" w14:textId="3C09CB79" w:rsidR="00016CA5" w:rsidRDefault="00016CA5" w:rsidP="00717188">
            <w:pPr>
              <w:widowControl w:val="0"/>
              <w:spacing w:line="276" w:lineRule="auto"/>
              <w:rPr>
                <w:rFonts w:asciiTheme="minorHAnsi" w:hAnsiTheme="minorHAnsi" w:cstheme="minorHAnsi"/>
                <w:bCs/>
                <w:sz w:val="20"/>
                <w:szCs w:val="20"/>
              </w:rPr>
            </w:pPr>
            <w:r w:rsidRPr="00016CA5">
              <w:rPr>
                <w:rFonts w:asciiTheme="minorHAnsi" w:hAnsiTheme="minorHAnsi" w:cstheme="minorHAnsi"/>
                <w:bCs/>
                <w:sz w:val="20"/>
                <w:szCs w:val="20"/>
              </w:rPr>
              <w:t>•</w:t>
            </w:r>
            <w:r>
              <w:rPr>
                <w:rFonts w:asciiTheme="minorHAnsi" w:hAnsiTheme="minorHAnsi" w:cstheme="minorHAnsi"/>
                <w:bCs/>
                <w:sz w:val="20"/>
                <w:szCs w:val="20"/>
              </w:rPr>
              <w:t xml:space="preserve"> </w:t>
            </w:r>
            <w:r w:rsidRPr="00717188">
              <w:rPr>
                <w:rFonts w:asciiTheme="minorHAnsi" w:hAnsiTheme="minorHAnsi" w:cstheme="minorHAnsi"/>
                <w:b/>
                <w:sz w:val="20"/>
                <w:szCs w:val="20"/>
              </w:rPr>
              <w:t>Právo na prístup:</w:t>
            </w:r>
            <w:r w:rsidRPr="00016CA5">
              <w:rPr>
                <w:rFonts w:asciiTheme="minorHAnsi" w:hAnsiTheme="minorHAnsi" w:cstheme="minorHAnsi"/>
                <w:bCs/>
                <w:sz w:val="20"/>
                <w:szCs w:val="20"/>
              </w:rPr>
              <w:t xml:space="preserve"> máte právo na poskytnutie kópie osobných údajov, ktoré o Vás máme k dispozícii, ako aj na informácie o tom, ako Vaše osobné údaje spracúvame. Vo väčšine prípadov Vám budú Vaše osobné údaje poskytnuté v písomnej listinnej podobe, pokiaľ nepožadujete iný spôsob ich poskytnutia. Ak ste o poskytnutie týchto informácií požiadali elektronickými prostriedkami, budú Vám poskytnuté elektronicky, ak to bude technicky možné.</w:t>
            </w:r>
          </w:p>
        </w:tc>
        <w:tc>
          <w:tcPr>
            <w:tcW w:w="5097" w:type="dxa"/>
          </w:tcPr>
          <w:p w14:paraId="7A88198B" w14:textId="7169EF00" w:rsidR="00016CA5" w:rsidRPr="00717188" w:rsidRDefault="00016CA5" w:rsidP="00031745">
            <w:pPr>
              <w:spacing w:line="276" w:lineRule="auto"/>
              <w:rPr>
                <w:rFonts w:asciiTheme="minorHAnsi" w:hAnsiTheme="minorHAnsi" w:cstheme="minorHAnsi"/>
                <w:bCs/>
                <w:sz w:val="20"/>
                <w:szCs w:val="20"/>
                <w:lang w:val="hu-HU"/>
              </w:rPr>
            </w:pPr>
            <w:r w:rsidRPr="00717188">
              <w:rPr>
                <w:rFonts w:asciiTheme="minorHAnsi" w:hAnsiTheme="minorHAnsi" w:cstheme="minorHAnsi"/>
                <w:bCs/>
                <w:sz w:val="20"/>
                <w:szCs w:val="20"/>
                <w:lang w:val="hu-HU"/>
              </w:rPr>
              <w:t>•</w:t>
            </w:r>
            <w:r w:rsidRPr="00717188">
              <w:rPr>
                <w:rFonts w:asciiTheme="minorHAnsi" w:hAnsiTheme="minorHAnsi" w:cstheme="minorHAnsi"/>
                <w:bCs/>
                <w:sz w:val="20"/>
                <w:szCs w:val="20"/>
                <w:lang w:val="hu-HU"/>
              </w:rPr>
              <w:t xml:space="preserve"> </w:t>
            </w:r>
            <w:r w:rsidR="00717188" w:rsidRPr="00717188">
              <w:rPr>
                <w:rFonts w:asciiTheme="minorHAnsi" w:hAnsiTheme="minorHAnsi" w:cstheme="minorHAnsi"/>
                <w:b/>
                <w:sz w:val="20"/>
                <w:szCs w:val="20"/>
                <w:lang w:val="hu-HU"/>
              </w:rPr>
              <w:t>Jog a hozzáférés</w:t>
            </w:r>
            <w:r w:rsidR="00717188" w:rsidRPr="00717188">
              <w:rPr>
                <w:rFonts w:asciiTheme="minorHAnsi" w:hAnsiTheme="minorHAnsi" w:cstheme="minorHAnsi"/>
                <w:b/>
                <w:sz w:val="20"/>
                <w:szCs w:val="20"/>
                <w:lang w:val="hu-HU"/>
              </w:rPr>
              <w:t>re</w:t>
            </w:r>
            <w:r w:rsidR="00717188" w:rsidRPr="00717188">
              <w:rPr>
                <w:rFonts w:asciiTheme="minorHAnsi" w:hAnsiTheme="minorHAnsi" w:cstheme="minorHAnsi"/>
                <w:bCs/>
                <w:sz w:val="20"/>
                <w:szCs w:val="20"/>
                <w:lang w:val="hu-HU"/>
              </w:rPr>
              <w:t xml:space="preserve">: Önnek joga van a rendelkezésünkre álló személyes adatai másolatának kiadásához és a tájékoztatásra arról, hogyan kezeljük az Ön személyes adatait. Az esetek többségében a személyes adatait írásos formában bocsátjuk az Ön rendelkezésére, amennyiben azokat nem kéri kimondottan más formában. Ha ezen tájékoztató adatok kiadását elektronikus eszközök útján kérte, elektronikus úton juttatjuk el őket Önnek, ha az </w:t>
            </w:r>
            <w:r w:rsidR="00535052">
              <w:rPr>
                <w:rFonts w:asciiTheme="minorHAnsi" w:hAnsiTheme="minorHAnsi" w:cstheme="minorHAnsi"/>
                <w:bCs/>
                <w:sz w:val="20"/>
                <w:szCs w:val="20"/>
                <w:lang w:val="hu-HU"/>
              </w:rPr>
              <w:t>műsza</w:t>
            </w:r>
            <w:r w:rsidR="00717188" w:rsidRPr="00717188">
              <w:rPr>
                <w:rFonts w:asciiTheme="minorHAnsi" w:hAnsiTheme="minorHAnsi" w:cstheme="minorHAnsi"/>
                <w:bCs/>
                <w:sz w:val="20"/>
                <w:szCs w:val="20"/>
                <w:lang w:val="hu-HU"/>
              </w:rPr>
              <w:t>kilag lehetséges.</w:t>
            </w:r>
          </w:p>
        </w:tc>
      </w:tr>
      <w:tr w:rsidR="00016CA5" w14:paraId="1938D28C" w14:textId="77777777" w:rsidTr="00031745">
        <w:tc>
          <w:tcPr>
            <w:tcW w:w="5097" w:type="dxa"/>
          </w:tcPr>
          <w:p w14:paraId="5A6D212F" w14:textId="6BB801AF" w:rsidR="00016CA5" w:rsidRDefault="00016CA5" w:rsidP="00031745">
            <w:pPr>
              <w:spacing w:line="276" w:lineRule="auto"/>
              <w:rPr>
                <w:rFonts w:asciiTheme="minorHAnsi" w:hAnsiTheme="minorHAnsi" w:cstheme="minorHAnsi"/>
                <w:bCs/>
                <w:sz w:val="20"/>
                <w:szCs w:val="20"/>
              </w:rPr>
            </w:pPr>
            <w:r w:rsidRPr="00016CA5">
              <w:rPr>
                <w:rFonts w:asciiTheme="minorHAnsi" w:hAnsiTheme="minorHAnsi" w:cstheme="minorHAnsi"/>
                <w:bCs/>
                <w:sz w:val="20"/>
                <w:szCs w:val="20"/>
              </w:rPr>
              <w:lastRenderedPageBreak/>
              <w:t>•</w:t>
            </w:r>
            <w:r>
              <w:rPr>
                <w:rFonts w:asciiTheme="minorHAnsi" w:hAnsiTheme="minorHAnsi" w:cstheme="minorHAnsi"/>
                <w:bCs/>
                <w:sz w:val="20"/>
                <w:szCs w:val="20"/>
              </w:rPr>
              <w:t xml:space="preserve"> </w:t>
            </w:r>
            <w:r w:rsidRPr="00717188">
              <w:rPr>
                <w:rFonts w:asciiTheme="minorHAnsi" w:hAnsiTheme="minorHAnsi" w:cstheme="minorHAnsi"/>
                <w:b/>
                <w:sz w:val="20"/>
                <w:szCs w:val="20"/>
              </w:rPr>
              <w:t>Právo na opravu:</w:t>
            </w:r>
            <w:r w:rsidRPr="00016CA5">
              <w:rPr>
                <w:rFonts w:asciiTheme="minorHAnsi" w:hAnsiTheme="minorHAnsi" w:cstheme="minorHAnsi"/>
                <w:bCs/>
                <w:sz w:val="20"/>
                <w:szCs w:val="20"/>
              </w:rPr>
              <w:t xml:space="preserve"> prijímame primerané opatrenia, aby sme zabezpečili presnosť, úplnosť a aktuálnosť informácií, ktoré o Vás máme k dispozícii. Ak sú Vaše osobné údaje, ktorými disponujeme nepresné, neúplné alebo neaktuálne, prosím, neváhajte nás požiadať, aby sme tieto informácie upravili, aktualizovali alebo doplnili.</w:t>
            </w:r>
          </w:p>
        </w:tc>
        <w:tc>
          <w:tcPr>
            <w:tcW w:w="5097" w:type="dxa"/>
          </w:tcPr>
          <w:p w14:paraId="279EFC11" w14:textId="37A88A51" w:rsidR="00016CA5" w:rsidRPr="00717188" w:rsidRDefault="00016CA5" w:rsidP="00031745">
            <w:pPr>
              <w:spacing w:line="276" w:lineRule="auto"/>
              <w:rPr>
                <w:rFonts w:asciiTheme="minorHAnsi" w:hAnsiTheme="minorHAnsi" w:cstheme="minorHAnsi"/>
                <w:bCs/>
                <w:sz w:val="20"/>
                <w:szCs w:val="20"/>
                <w:lang w:val="hu-HU"/>
              </w:rPr>
            </w:pPr>
            <w:r w:rsidRPr="00717188">
              <w:rPr>
                <w:rFonts w:asciiTheme="minorHAnsi" w:hAnsiTheme="minorHAnsi" w:cstheme="minorHAnsi"/>
                <w:bCs/>
                <w:sz w:val="20"/>
                <w:szCs w:val="20"/>
                <w:lang w:val="hu-HU"/>
              </w:rPr>
              <w:t>•</w:t>
            </w:r>
            <w:r w:rsidRPr="00717188">
              <w:rPr>
                <w:rFonts w:asciiTheme="minorHAnsi" w:hAnsiTheme="minorHAnsi" w:cstheme="minorHAnsi"/>
                <w:bCs/>
                <w:sz w:val="20"/>
                <w:szCs w:val="20"/>
                <w:lang w:val="hu-HU"/>
              </w:rPr>
              <w:t xml:space="preserve"> </w:t>
            </w:r>
            <w:r w:rsidR="00717188" w:rsidRPr="00717188">
              <w:rPr>
                <w:rFonts w:asciiTheme="minorHAnsi" w:hAnsiTheme="minorHAnsi" w:cstheme="minorHAnsi"/>
                <w:b/>
                <w:sz w:val="20"/>
                <w:szCs w:val="20"/>
                <w:lang w:val="hu-HU"/>
              </w:rPr>
              <w:t>Jog a helyesbítésre</w:t>
            </w:r>
            <w:r w:rsidR="00717188" w:rsidRPr="00717188">
              <w:rPr>
                <w:rFonts w:asciiTheme="minorHAnsi" w:hAnsiTheme="minorHAnsi" w:cstheme="minorHAnsi"/>
                <w:bCs/>
                <w:sz w:val="20"/>
                <w:szCs w:val="20"/>
                <w:lang w:val="hu-HU"/>
              </w:rPr>
              <w:t>: megfelelő intézkedéseket foganatosítunk, hogy biztosítsuk a pontosságot, a teljességet és az időszerűséget az Önről rendelkezésünkre adatok vonatkozásában. Ha az Ön személyes adatai, melyekkel rendelkezünk, nem pontosak, nem teljeskörűek vagy idejétmúltak, kérem, ne tétovázzon, kérjen meg bennünket, hogy ezeket az információkat helyesbítsük, frissítsük vagy egészítsük ki.</w:t>
            </w:r>
          </w:p>
        </w:tc>
      </w:tr>
      <w:tr w:rsidR="00016CA5" w14:paraId="43C12E01" w14:textId="77777777" w:rsidTr="00031745">
        <w:tc>
          <w:tcPr>
            <w:tcW w:w="5097" w:type="dxa"/>
          </w:tcPr>
          <w:p w14:paraId="11758085" w14:textId="2CA4742E" w:rsidR="00016CA5" w:rsidRDefault="00016CA5" w:rsidP="00031745">
            <w:pPr>
              <w:spacing w:line="276" w:lineRule="auto"/>
              <w:rPr>
                <w:rFonts w:asciiTheme="minorHAnsi" w:hAnsiTheme="minorHAnsi" w:cstheme="minorHAnsi"/>
                <w:bCs/>
                <w:sz w:val="20"/>
                <w:szCs w:val="20"/>
              </w:rPr>
            </w:pPr>
            <w:r w:rsidRPr="00016CA5">
              <w:rPr>
                <w:rFonts w:asciiTheme="minorHAnsi" w:hAnsiTheme="minorHAnsi" w:cstheme="minorHAnsi"/>
                <w:bCs/>
                <w:sz w:val="20"/>
                <w:szCs w:val="20"/>
              </w:rPr>
              <w:t>•</w:t>
            </w:r>
            <w:r>
              <w:rPr>
                <w:rFonts w:asciiTheme="minorHAnsi" w:hAnsiTheme="minorHAnsi" w:cstheme="minorHAnsi"/>
                <w:bCs/>
                <w:sz w:val="20"/>
                <w:szCs w:val="20"/>
              </w:rPr>
              <w:t xml:space="preserve"> </w:t>
            </w:r>
            <w:r w:rsidRPr="00717188">
              <w:rPr>
                <w:rFonts w:asciiTheme="minorHAnsi" w:hAnsiTheme="minorHAnsi" w:cstheme="minorHAnsi"/>
                <w:b/>
                <w:sz w:val="20"/>
                <w:szCs w:val="20"/>
              </w:rPr>
              <w:t>Právo na výmaz (na zabudnutie)</w:t>
            </w:r>
            <w:r w:rsidRPr="00016CA5">
              <w:rPr>
                <w:rFonts w:asciiTheme="minorHAnsi" w:hAnsiTheme="minorHAnsi" w:cstheme="minorHAnsi"/>
                <w:bCs/>
                <w:sz w:val="20"/>
                <w:szCs w:val="20"/>
              </w:rPr>
              <w:t>: 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w:t>
            </w:r>
          </w:p>
        </w:tc>
        <w:tc>
          <w:tcPr>
            <w:tcW w:w="5097" w:type="dxa"/>
          </w:tcPr>
          <w:p w14:paraId="63D028FC" w14:textId="4B94D5A4" w:rsidR="00016CA5" w:rsidRPr="00717188" w:rsidRDefault="00016CA5" w:rsidP="00031745">
            <w:pPr>
              <w:spacing w:line="276" w:lineRule="auto"/>
              <w:rPr>
                <w:rFonts w:asciiTheme="minorHAnsi" w:hAnsiTheme="minorHAnsi" w:cstheme="minorHAnsi"/>
                <w:bCs/>
                <w:sz w:val="20"/>
                <w:szCs w:val="20"/>
                <w:lang w:val="hu-HU"/>
              </w:rPr>
            </w:pPr>
            <w:r w:rsidRPr="00717188">
              <w:rPr>
                <w:rFonts w:asciiTheme="minorHAnsi" w:hAnsiTheme="minorHAnsi" w:cstheme="minorHAnsi"/>
                <w:bCs/>
                <w:sz w:val="20"/>
                <w:szCs w:val="20"/>
                <w:lang w:val="hu-HU"/>
              </w:rPr>
              <w:t>•</w:t>
            </w:r>
            <w:r w:rsidRPr="00717188">
              <w:rPr>
                <w:rFonts w:asciiTheme="minorHAnsi" w:hAnsiTheme="minorHAnsi" w:cstheme="minorHAnsi"/>
                <w:bCs/>
                <w:sz w:val="20"/>
                <w:szCs w:val="20"/>
                <w:lang w:val="hu-HU"/>
              </w:rPr>
              <w:t xml:space="preserve"> </w:t>
            </w:r>
            <w:r w:rsidR="00717188" w:rsidRPr="00717188">
              <w:rPr>
                <w:rFonts w:asciiTheme="minorHAnsi" w:hAnsiTheme="minorHAnsi" w:cstheme="minorHAnsi"/>
                <w:b/>
                <w:sz w:val="20"/>
                <w:szCs w:val="20"/>
                <w:lang w:val="hu-HU"/>
              </w:rPr>
              <w:t>Jog a törlésre (az elfelejtésre)</w:t>
            </w:r>
            <w:r w:rsidR="00717188" w:rsidRPr="00717188">
              <w:rPr>
                <w:rFonts w:asciiTheme="minorHAnsi" w:hAnsiTheme="minorHAnsi" w:cstheme="minorHAnsi"/>
                <w:bCs/>
                <w:sz w:val="20"/>
                <w:szCs w:val="20"/>
                <w:lang w:val="hu-HU"/>
              </w:rPr>
              <w:t>: Önnek jogában áll kérni, hogy személyes adatait töröljük, például abban az esetben, ha a személyes adatok, melyeket Önről beszereztünk, többé már szükségesek a kezelés eredeti céljának teljesítéséhez. Az Ön jogát azonban szükséges minden releváns körülmény szempontjából elbírálni. Például lehetnek bizonyos jogi vagy szabályozási kötelességeink, ami azt jelenti, hogy nem teljesíthetjük az Ön kérését.</w:t>
            </w:r>
          </w:p>
        </w:tc>
      </w:tr>
      <w:tr w:rsidR="00016CA5" w14:paraId="00DD33D9" w14:textId="77777777" w:rsidTr="00031745">
        <w:tc>
          <w:tcPr>
            <w:tcW w:w="5097" w:type="dxa"/>
          </w:tcPr>
          <w:p w14:paraId="7E0955D9" w14:textId="061BBB8D" w:rsidR="00016CA5" w:rsidRDefault="00016CA5" w:rsidP="00031745">
            <w:pPr>
              <w:spacing w:line="276" w:lineRule="auto"/>
              <w:rPr>
                <w:rFonts w:asciiTheme="minorHAnsi" w:hAnsiTheme="minorHAnsi" w:cstheme="minorHAnsi"/>
                <w:bCs/>
                <w:sz w:val="20"/>
                <w:szCs w:val="20"/>
              </w:rPr>
            </w:pPr>
            <w:r w:rsidRPr="00016CA5">
              <w:rPr>
                <w:rFonts w:asciiTheme="minorHAnsi" w:hAnsiTheme="minorHAnsi" w:cstheme="minorHAnsi"/>
                <w:bCs/>
                <w:sz w:val="20"/>
                <w:szCs w:val="20"/>
              </w:rPr>
              <w:t>•</w:t>
            </w:r>
            <w:r>
              <w:rPr>
                <w:rFonts w:asciiTheme="minorHAnsi" w:hAnsiTheme="minorHAnsi" w:cstheme="minorHAnsi"/>
                <w:bCs/>
                <w:sz w:val="20"/>
                <w:szCs w:val="20"/>
              </w:rPr>
              <w:t xml:space="preserve"> </w:t>
            </w:r>
            <w:r w:rsidRPr="00717188">
              <w:rPr>
                <w:rFonts w:asciiTheme="minorHAnsi" w:hAnsiTheme="minorHAnsi" w:cstheme="minorHAnsi"/>
                <w:b/>
                <w:sz w:val="20"/>
                <w:szCs w:val="20"/>
              </w:rPr>
              <w:t>Právo na obmedzenie spracúvania:</w:t>
            </w:r>
            <w:r w:rsidRPr="00016CA5">
              <w:rPr>
                <w:rFonts w:asciiTheme="minorHAnsi" w:hAnsiTheme="minorHAnsi" w:cstheme="minorHAnsi"/>
                <w:bCs/>
                <w:sz w:val="20"/>
                <w:szCs w:val="20"/>
              </w:rPr>
              <w:t xml:space="preserve"> za určitých okolností máte ako dotknutá osoba právo požiadať nás o obmedzenie spracúvania Vašich osobných údajov . Ide napríklad o prípady, keď si myslíte, že osobné údaje, ktoré o Vás máme, môžu byť nepresné alebo keď si myslíte, že už Vaše osobné údaje nepotrebujeme využívať.</w:t>
            </w:r>
          </w:p>
        </w:tc>
        <w:tc>
          <w:tcPr>
            <w:tcW w:w="5097" w:type="dxa"/>
          </w:tcPr>
          <w:p w14:paraId="472F6908" w14:textId="4CC8E04B" w:rsidR="00016CA5" w:rsidRPr="00717188" w:rsidRDefault="00016CA5" w:rsidP="00031745">
            <w:pPr>
              <w:spacing w:line="276" w:lineRule="auto"/>
              <w:rPr>
                <w:rFonts w:asciiTheme="minorHAnsi" w:hAnsiTheme="minorHAnsi" w:cstheme="minorHAnsi"/>
                <w:bCs/>
                <w:sz w:val="20"/>
                <w:szCs w:val="20"/>
                <w:lang w:val="hu-HU"/>
              </w:rPr>
            </w:pPr>
            <w:r w:rsidRPr="00717188">
              <w:rPr>
                <w:rFonts w:asciiTheme="minorHAnsi" w:hAnsiTheme="minorHAnsi" w:cstheme="minorHAnsi"/>
                <w:bCs/>
                <w:sz w:val="20"/>
                <w:szCs w:val="20"/>
                <w:lang w:val="hu-HU"/>
              </w:rPr>
              <w:t>•</w:t>
            </w:r>
            <w:r w:rsidRPr="00717188">
              <w:rPr>
                <w:rFonts w:asciiTheme="minorHAnsi" w:hAnsiTheme="minorHAnsi" w:cstheme="minorHAnsi"/>
                <w:bCs/>
                <w:sz w:val="20"/>
                <w:szCs w:val="20"/>
                <w:lang w:val="hu-HU"/>
              </w:rPr>
              <w:t xml:space="preserve"> </w:t>
            </w:r>
            <w:r w:rsidR="00717188" w:rsidRPr="00717188">
              <w:rPr>
                <w:rFonts w:asciiTheme="minorHAnsi" w:hAnsiTheme="minorHAnsi" w:cstheme="minorHAnsi"/>
                <w:b/>
                <w:sz w:val="20"/>
                <w:szCs w:val="20"/>
                <w:lang w:val="hu-HU"/>
              </w:rPr>
              <w:t>Jog az adatkezelés korlátozására</w:t>
            </w:r>
            <w:r w:rsidR="00717188" w:rsidRPr="00717188">
              <w:rPr>
                <w:rFonts w:asciiTheme="minorHAnsi" w:hAnsiTheme="minorHAnsi" w:cstheme="minorHAnsi"/>
                <w:bCs/>
                <w:sz w:val="20"/>
                <w:szCs w:val="20"/>
                <w:lang w:val="hu-HU"/>
              </w:rPr>
              <w:t>: bizonyos feltételek esetén Önnek, érintett személyként joga van kérni személyes adatai kezelésének korlátozását. Például olyan esetekben, amikor úgy véli, az az Önről rendelkezésünkre álló adatok pontatlanok lehetnek, vagy ha úgy véli, hogy az Ön személyes adatainak kezelésére már nincs szükségünk.</w:t>
            </w:r>
          </w:p>
        </w:tc>
      </w:tr>
      <w:tr w:rsidR="00016CA5" w14:paraId="3CC1E17B" w14:textId="77777777" w:rsidTr="00031745">
        <w:tc>
          <w:tcPr>
            <w:tcW w:w="5097" w:type="dxa"/>
          </w:tcPr>
          <w:p w14:paraId="7A223D78" w14:textId="61DF5600" w:rsidR="00016CA5" w:rsidRDefault="00016CA5" w:rsidP="00031745">
            <w:pPr>
              <w:spacing w:line="276" w:lineRule="auto"/>
              <w:rPr>
                <w:rFonts w:asciiTheme="minorHAnsi" w:hAnsiTheme="minorHAnsi" w:cstheme="minorHAnsi"/>
                <w:bCs/>
                <w:sz w:val="20"/>
                <w:szCs w:val="20"/>
              </w:rPr>
            </w:pPr>
            <w:r w:rsidRPr="00016CA5">
              <w:rPr>
                <w:rFonts w:asciiTheme="minorHAnsi" w:hAnsiTheme="minorHAnsi" w:cstheme="minorHAnsi"/>
                <w:bCs/>
                <w:sz w:val="20"/>
                <w:szCs w:val="20"/>
              </w:rPr>
              <w:t>•</w:t>
            </w:r>
            <w:r>
              <w:rPr>
                <w:rFonts w:asciiTheme="minorHAnsi" w:hAnsiTheme="minorHAnsi" w:cstheme="minorHAnsi"/>
                <w:bCs/>
                <w:sz w:val="20"/>
                <w:szCs w:val="20"/>
              </w:rPr>
              <w:t xml:space="preserve"> </w:t>
            </w:r>
            <w:r w:rsidRPr="00717188">
              <w:rPr>
                <w:rFonts w:asciiTheme="minorHAnsi" w:hAnsiTheme="minorHAnsi" w:cstheme="minorHAnsi"/>
                <w:b/>
                <w:sz w:val="20"/>
                <w:szCs w:val="20"/>
              </w:rPr>
              <w:t>Právo na prenosnosť údajov:</w:t>
            </w:r>
            <w:r w:rsidRPr="00016CA5">
              <w:rPr>
                <w:rFonts w:asciiTheme="minorHAnsi" w:hAnsiTheme="minorHAnsi" w:cstheme="minorHAnsi"/>
                <w:bCs/>
                <w:sz w:val="20"/>
                <w:szCs w:val="20"/>
              </w:rPr>
              <w:t xml:space="preserve"> za určitých okolností máte právo požiadať nás o prenos Vašich osobných údajov, ktoré ste nám poskytli, inému prevádzkovateľovi. Právo na prenosnosť sa však týka len osobných údajov, ktoré sme od Vás získali na základe súhlasu alebo na základe zmluvy, ktorej ste zmluvnou stranou a zároveň sa spracúvanie predmetných osobných údajov vykonáva automatizovanými prostriedkami a prenos týchto osobných údajov je technicky možný.</w:t>
            </w:r>
          </w:p>
        </w:tc>
        <w:tc>
          <w:tcPr>
            <w:tcW w:w="5097" w:type="dxa"/>
          </w:tcPr>
          <w:p w14:paraId="0E9D1F2E" w14:textId="7AF06523" w:rsidR="00016CA5" w:rsidRPr="00717188" w:rsidRDefault="00016CA5" w:rsidP="00031745">
            <w:pPr>
              <w:spacing w:line="276" w:lineRule="auto"/>
              <w:rPr>
                <w:rFonts w:asciiTheme="minorHAnsi" w:hAnsiTheme="minorHAnsi" w:cstheme="minorHAnsi"/>
                <w:bCs/>
                <w:sz w:val="20"/>
                <w:szCs w:val="20"/>
                <w:lang w:val="hu-HU"/>
              </w:rPr>
            </w:pPr>
            <w:r w:rsidRPr="00717188">
              <w:rPr>
                <w:rFonts w:asciiTheme="minorHAnsi" w:hAnsiTheme="minorHAnsi" w:cstheme="minorHAnsi"/>
                <w:bCs/>
                <w:sz w:val="20"/>
                <w:szCs w:val="20"/>
                <w:lang w:val="hu-HU"/>
              </w:rPr>
              <w:t>•</w:t>
            </w:r>
            <w:r w:rsidRPr="00717188">
              <w:rPr>
                <w:rFonts w:asciiTheme="minorHAnsi" w:hAnsiTheme="minorHAnsi" w:cstheme="minorHAnsi"/>
                <w:bCs/>
                <w:sz w:val="20"/>
                <w:szCs w:val="20"/>
                <w:lang w:val="hu-HU"/>
              </w:rPr>
              <w:t xml:space="preserve"> </w:t>
            </w:r>
            <w:r w:rsidR="00717188" w:rsidRPr="00717188">
              <w:rPr>
                <w:rFonts w:asciiTheme="minorHAnsi" w:hAnsiTheme="minorHAnsi" w:cstheme="minorHAnsi"/>
                <w:b/>
                <w:sz w:val="20"/>
                <w:szCs w:val="20"/>
                <w:lang w:val="hu-HU"/>
              </w:rPr>
              <w:t>Jog az adatok továbbítására</w:t>
            </w:r>
            <w:r w:rsidR="00717188" w:rsidRPr="00717188">
              <w:rPr>
                <w:rFonts w:asciiTheme="minorHAnsi" w:hAnsiTheme="minorHAnsi" w:cstheme="minorHAnsi"/>
                <w:bCs/>
                <w:sz w:val="20"/>
                <w:szCs w:val="20"/>
                <w:lang w:val="hu-HU"/>
              </w:rPr>
              <w:t>: bizonyos feltételek esetén Önnek joga van kérni a rendelkezésünkre bocsátott személyes adatai továbbítását más adatkezelőnek. Az adattovábbításhoz való jog azonban csak azokat a személyes adatokat érinti, amelyeket Öntől az egyetértésével vagy olyan szerződés alapján szereztünk meg, amelynek Ön szerződő fele, miközben az adatkezelés automatizált eszközökkel történik, és a személyes adatok ilyen továbbítása műszakilag lehetséges.</w:t>
            </w:r>
          </w:p>
        </w:tc>
      </w:tr>
      <w:tr w:rsidR="00016CA5" w14:paraId="543F7E79" w14:textId="77777777" w:rsidTr="00031745">
        <w:tc>
          <w:tcPr>
            <w:tcW w:w="5097" w:type="dxa"/>
          </w:tcPr>
          <w:p w14:paraId="76CE54A4" w14:textId="7CCC5724" w:rsidR="00016CA5" w:rsidRDefault="00016CA5" w:rsidP="00031745">
            <w:pPr>
              <w:spacing w:line="276" w:lineRule="auto"/>
              <w:rPr>
                <w:rFonts w:asciiTheme="minorHAnsi" w:hAnsiTheme="minorHAnsi" w:cstheme="minorHAnsi"/>
                <w:bCs/>
                <w:sz w:val="20"/>
                <w:szCs w:val="20"/>
              </w:rPr>
            </w:pPr>
            <w:r w:rsidRPr="00016CA5">
              <w:rPr>
                <w:rFonts w:asciiTheme="minorHAnsi" w:hAnsiTheme="minorHAnsi" w:cstheme="minorHAnsi"/>
                <w:bCs/>
                <w:sz w:val="20"/>
                <w:szCs w:val="20"/>
              </w:rPr>
              <w:t>•</w:t>
            </w:r>
            <w:r>
              <w:rPr>
                <w:rFonts w:asciiTheme="minorHAnsi" w:hAnsiTheme="minorHAnsi" w:cstheme="minorHAnsi"/>
                <w:bCs/>
                <w:sz w:val="20"/>
                <w:szCs w:val="20"/>
              </w:rPr>
              <w:t xml:space="preserve"> </w:t>
            </w:r>
            <w:r w:rsidRPr="00717188">
              <w:rPr>
                <w:rFonts w:asciiTheme="minorHAnsi" w:hAnsiTheme="minorHAnsi" w:cstheme="minorHAnsi"/>
                <w:b/>
                <w:sz w:val="20"/>
                <w:szCs w:val="20"/>
              </w:rPr>
              <w:t>Právo namietať:</w:t>
            </w:r>
            <w:r w:rsidRPr="00016CA5">
              <w:rPr>
                <w:rFonts w:asciiTheme="minorHAnsi" w:hAnsiTheme="minorHAnsi" w:cstheme="minorHAnsi"/>
                <w:bCs/>
                <w:sz w:val="20"/>
                <w:szCs w:val="20"/>
              </w:rPr>
              <w:t xml:space="preserve"> máte právo namietať voči spracúvaniu údajov, ktoré je založené na našich oprávnených záujmoch alebo za účelom splnenia nám zverených úloh vo verejnom záujme alebo pri výkone verejnej moci. V prípade, ak nemáme preukázateľný legitímny oprávnený dôvod na predmetné spracúvanie Vašich osobných údajov a Vy podáte námietku, nebudeme Vaše osobné údaje ďalej spracúvať.</w:t>
            </w:r>
          </w:p>
        </w:tc>
        <w:tc>
          <w:tcPr>
            <w:tcW w:w="5097" w:type="dxa"/>
          </w:tcPr>
          <w:p w14:paraId="64921BC0" w14:textId="3749003E" w:rsidR="00016CA5" w:rsidRPr="00717188" w:rsidRDefault="00016CA5" w:rsidP="00031745">
            <w:pPr>
              <w:spacing w:line="276" w:lineRule="auto"/>
              <w:rPr>
                <w:rFonts w:asciiTheme="minorHAnsi" w:hAnsiTheme="minorHAnsi" w:cstheme="minorHAnsi"/>
                <w:bCs/>
                <w:sz w:val="20"/>
                <w:szCs w:val="20"/>
                <w:lang w:val="hu-HU"/>
              </w:rPr>
            </w:pPr>
            <w:r w:rsidRPr="00717188">
              <w:rPr>
                <w:rFonts w:asciiTheme="minorHAnsi" w:hAnsiTheme="minorHAnsi" w:cstheme="minorHAnsi"/>
                <w:bCs/>
                <w:sz w:val="20"/>
                <w:szCs w:val="20"/>
                <w:lang w:val="hu-HU"/>
              </w:rPr>
              <w:t>•</w:t>
            </w:r>
            <w:r w:rsidRPr="00717188">
              <w:rPr>
                <w:rFonts w:asciiTheme="minorHAnsi" w:hAnsiTheme="minorHAnsi" w:cstheme="minorHAnsi"/>
                <w:bCs/>
                <w:sz w:val="20"/>
                <w:szCs w:val="20"/>
                <w:lang w:val="hu-HU"/>
              </w:rPr>
              <w:t xml:space="preserve"> </w:t>
            </w:r>
            <w:r w:rsidR="00717188" w:rsidRPr="00717188">
              <w:rPr>
                <w:rFonts w:asciiTheme="minorHAnsi" w:hAnsiTheme="minorHAnsi" w:cstheme="minorHAnsi"/>
                <w:b/>
                <w:sz w:val="20"/>
                <w:szCs w:val="20"/>
                <w:lang w:val="hu-HU"/>
              </w:rPr>
              <w:t>Az ellenvetés joga</w:t>
            </w:r>
            <w:r w:rsidR="00717188" w:rsidRPr="00717188">
              <w:rPr>
                <w:rFonts w:asciiTheme="minorHAnsi" w:hAnsiTheme="minorHAnsi" w:cstheme="minorHAnsi"/>
                <w:bCs/>
                <w:sz w:val="20"/>
                <w:szCs w:val="20"/>
                <w:lang w:val="hu-HU"/>
              </w:rPr>
              <w:t>: joga van ellenvetéssel élni adatai olyan kezelése ellen, mely a mi jogos érdekeinken alapul vagy amelyet közérdek</w:t>
            </w:r>
            <w:r w:rsidR="00D9640D">
              <w:rPr>
                <w:rFonts w:asciiTheme="minorHAnsi" w:hAnsiTheme="minorHAnsi" w:cstheme="minorHAnsi"/>
                <w:bCs/>
                <w:sz w:val="20"/>
                <w:szCs w:val="20"/>
                <w:lang w:val="hu-HU"/>
              </w:rPr>
              <w:t>ű</w:t>
            </w:r>
            <w:r w:rsidR="00717188" w:rsidRPr="00717188">
              <w:rPr>
                <w:rFonts w:asciiTheme="minorHAnsi" w:hAnsiTheme="minorHAnsi" w:cstheme="minorHAnsi"/>
                <w:bCs/>
                <w:sz w:val="20"/>
                <w:szCs w:val="20"/>
                <w:lang w:val="hu-HU"/>
              </w:rPr>
              <w:t xml:space="preserve"> </w:t>
            </w:r>
            <w:proofErr w:type="gramStart"/>
            <w:r w:rsidR="00717188" w:rsidRPr="00717188">
              <w:rPr>
                <w:rFonts w:asciiTheme="minorHAnsi" w:hAnsiTheme="minorHAnsi" w:cstheme="minorHAnsi"/>
                <w:bCs/>
                <w:sz w:val="20"/>
                <w:szCs w:val="20"/>
                <w:lang w:val="hu-HU"/>
              </w:rPr>
              <w:t>feladatvégzés</w:t>
            </w:r>
            <w:proofErr w:type="gramEnd"/>
            <w:r w:rsidR="00717188" w:rsidRPr="00717188">
              <w:rPr>
                <w:rFonts w:asciiTheme="minorHAnsi" w:hAnsiTheme="minorHAnsi" w:cstheme="minorHAnsi"/>
                <w:bCs/>
                <w:sz w:val="20"/>
                <w:szCs w:val="20"/>
                <w:lang w:val="hu-HU"/>
              </w:rPr>
              <w:t xml:space="preserve"> vagy közhatalmi gyakorlat következtében ránk ruházott feladat végzése alapoz meg. Abban az esetben, ha bebizonyosodik,</w:t>
            </w:r>
            <w:r w:rsidR="00717188">
              <w:rPr>
                <w:rFonts w:asciiTheme="minorHAnsi" w:hAnsiTheme="minorHAnsi" w:cstheme="minorHAnsi"/>
                <w:bCs/>
                <w:sz w:val="20"/>
                <w:szCs w:val="20"/>
                <w:lang w:val="hu-HU"/>
              </w:rPr>
              <w:t xml:space="preserve"> </w:t>
            </w:r>
            <w:r w:rsidR="00717188" w:rsidRPr="00717188">
              <w:rPr>
                <w:rFonts w:asciiTheme="minorHAnsi" w:hAnsiTheme="minorHAnsi" w:cstheme="minorHAnsi"/>
                <w:bCs/>
                <w:sz w:val="20"/>
                <w:szCs w:val="20"/>
                <w:lang w:val="hu-HU"/>
              </w:rPr>
              <w:t>hogy nincs bizonyíthatóan törvényes okunk az Ön személyes adatainak kezelésére és Ön ellenvetést nyújt be, a továbbiakban nem fogjuk kezelni az Ön személyes adatait.</w:t>
            </w:r>
          </w:p>
        </w:tc>
      </w:tr>
      <w:tr w:rsidR="00016CA5" w14:paraId="6A369126" w14:textId="77777777" w:rsidTr="00031745">
        <w:tc>
          <w:tcPr>
            <w:tcW w:w="5097" w:type="dxa"/>
          </w:tcPr>
          <w:p w14:paraId="1A250BF4" w14:textId="77777777" w:rsidR="00016CA5" w:rsidRDefault="00016CA5" w:rsidP="00031745">
            <w:pPr>
              <w:spacing w:line="276" w:lineRule="auto"/>
              <w:rPr>
                <w:rFonts w:asciiTheme="minorHAnsi" w:hAnsiTheme="minorHAnsi" w:cstheme="minorHAnsi"/>
                <w:bCs/>
                <w:sz w:val="20"/>
                <w:szCs w:val="20"/>
              </w:rPr>
            </w:pPr>
            <w:r w:rsidRPr="00016CA5">
              <w:rPr>
                <w:rFonts w:asciiTheme="minorHAnsi" w:hAnsiTheme="minorHAnsi" w:cstheme="minorHAnsi"/>
                <w:bCs/>
                <w:sz w:val="20"/>
                <w:szCs w:val="20"/>
              </w:rPr>
              <w:t>•</w:t>
            </w:r>
            <w:r>
              <w:rPr>
                <w:rFonts w:asciiTheme="minorHAnsi" w:hAnsiTheme="minorHAnsi" w:cstheme="minorHAnsi"/>
                <w:bCs/>
                <w:sz w:val="20"/>
                <w:szCs w:val="20"/>
              </w:rPr>
              <w:t xml:space="preserve"> </w:t>
            </w:r>
            <w:r w:rsidRPr="00717188">
              <w:rPr>
                <w:rFonts w:asciiTheme="minorHAnsi" w:hAnsiTheme="minorHAnsi" w:cstheme="minorHAnsi"/>
                <w:b/>
                <w:sz w:val="20"/>
                <w:szCs w:val="20"/>
              </w:rPr>
              <w:t>Právo podať návrh na začatie konania o ochrane osobných údajov:</w:t>
            </w:r>
            <w:r w:rsidRPr="00016CA5">
              <w:rPr>
                <w:rFonts w:asciiTheme="minorHAnsi" w:hAnsiTheme="minorHAnsi" w:cstheme="minorHAnsi"/>
                <w:bCs/>
                <w:sz w:val="20"/>
                <w:szCs w:val="20"/>
              </w:rPr>
              <w:t xml:space="preserve"> ak sa domnievate, že spracúvaním Vašich osobných údajov dochádza k porušovaniu Vašich práv ako dotknutej osoby, máte právo podať návrh na začatie konania v zmysle ustanovenia § 100 zákona č. 18/2018 Z. z. o ochrane osobných údajov a o zmene a doplnení niektorých zákonov na príslušný dozorný orgán, ktorým je Úrad na ochranu osobných údajov Slovenskej republiky, Hraničná 12, 820 07 Bratislava 27; tel. číslo: +421 /2/ 3231 3214; mail: statny.dozor@pdp.gov.sk, https://dataprotection.gov.sk. V prípade podania návrhu elektronickou formou je potrebné, aby spĺňal náležitosti podľa § 19 ods. 1 zákona č. 71/1967 Zb. o správnom konaní (správny poriadok).</w:t>
            </w:r>
          </w:p>
          <w:p w14:paraId="0B268899" w14:textId="76BBB53E" w:rsidR="00717188" w:rsidRPr="00016CA5" w:rsidRDefault="00717188" w:rsidP="00031745">
            <w:pPr>
              <w:spacing w:line="276" w:lineRule="auto"/>
              <w:rPr>
                <w:rFonts w:asciiTheme="minorHAnsi" w:hAnsiTheme="minorHAnsi" w:cstheme="minorHAnsi"/>
                <w:bCs/>
                <w:sz w:val="20"/>
                <w:szCs w:val="20"/>
              </w:rPr>
            </w:pPr>
          </w:p>
        </w:tc>
        <w:tc>
          <w:tcPr>
            <w:tcW w:w="5097" w:type="dxa"/>
          </w:tcPr>
          <w:p w14:paraId="63321153" w14:textId="755460D1" w:rsidR="00016CA5" w:rsidRDefault="00016CA5" w:rsidP="00031745">
            <w:pPr>
              <w:spacing w:line="276" w:lineRule="auto"/>
              <w:rPr>
                <w:rFonts w:asciiTheme="minorHAnsi" w:hAnsiTheme="minorHAnsi" w:cstheme="minorHAnsi"/>
                <w:bCs/>
                <w:sz w:val="20"/>
                <w:szCs w:val="20"/>
                <w:lang w:val="hu-HU"/>
              </w:rPr>
            </w:pPr>
            <w:r w:rsidRPr="00717188">
              <w:rPr>
                <w:rFonts w:asciiTheme="minorHAnsi" w:hAnsiTheme="minorHAnsi" w:cstheme="minorHAnsi"/>
                <w:bCs/>
                <w:sz w:val="20"/>
                <w:szCs w:val="20"/>
                <w:lang w:val="hu-HU"/>
              </w:rPr>
              <w:t>•</w:t>
            </w:r>
            <w:r w:rsidRPr="00717188">
              <w:rPr>
                <w:rFonts w:asciiTheme="minorHAnsi" w:hAnsiTheme="minorHAnsi" w:cstheme="minorHAnsi"/>
                <w:bCs/>
                <w:sz w:val="20"/>
                <w:szCs w:val="20"/>
                <w:lang w:val="hu-HU"/>
              </w:rPr>
              <w:t xml:space="preserve"> </w:t>
            </w:r>
            <w:r w:rsidR="00717188" w:rsidRPr="00717188">
              <w:rPr>
                <w:rFonts w:asciiTheme="minorHAnsi" w:hAnsiTheme="minorHAnsi" w:cstheme="minorHAnsi"/>
                <w:b/>
                <w:sz w:val="20"/>
                <w:szCs w:val="20"/>
                <w:lang w:val="hu-HU"/>
              </w:rPr>
              <w:t>Adatvédelmi eljárás megindításról szóló javaslat benyújtásához való jog</w:t>
            </w:r>
            <w:r w:rsidR="00717188" w:rsidRPr="00717188">
              <w:rPr>
                <w:rFonts w:asciiTheme="minorHAnsi" w:hAnsiTheme="minorHAnsi" w:cstheme="minorHAnsi"/>
                <w:bCs/>
                <w:sz w:val="20"/>
                <w:szCs w:val="20"/>
                <w:lang w:val="hu-HU"/>
              </w:rPr>
              <w:t>: ha úgy gondolja, hogy az Ön személyes adatainak kezelése Önt mint érintett személyt jogaiban sérti, jogában áll a Tt. 18/2018. sz.</w:t>
            </w:r>
            <w:r w:rsidR="00D9640D">
              <w:rPr>
                <w:rFonts w:asciiTheme="minorHAnsi" w:hAnsiTheme="minorHAnsi" w:cstheme="minorHAnsi"/>
                <w:bCs/>
                <w:sz w:val="20"/>
                <w:szCs w:val="20"/>
                <w:lang w:val="hu-HU"/>
              </w:rPr>
              <w:t>, a személyes adatok védelméről, valamint egyes törvények módosításáról és kiegészítéséről</w:t>
            </w:r>
            <w:r w:rsidR="00717188" w:rsidRPr="00717188">
              <w:rPr>
                <w:rFonts w:asciiTheme="minorHAnsi" w:hAnsiTheme="minorHAnsi" w:cstheme="minorHAnsi"/>
                <w:bCs/>
                <w:sz w:val="20"/>
                <w:szCs w:val="20"/>
                <w:lang w:val="hu-HU"/>
              </w:rPr>
              <w:t xml:space="preserve"> szóló törvénye 100. §-a értelmében az illetékes felügyeleti hatósághoz, a Szlovák Köztársaság Adatvédelmi Hivatalához – </w:t>
            </w:r>
            <w:proofErr w:type="spellStart"/>
            <w:r w:rsidR="00717188" w:rsidRPr="00717188">
              <w:rPr>
                <w:rFonts w:asciiTheme="minorHAnsi" w:hAnsiTheme="minorHAnsi" w:cstheme="minorHAnsi"/>
                <w:bCs/>
                <w:sz w:val="20"/>
                <w:szCs w:val="20"/>
                <w:lang w:val="hu-HU"/>
              </w:rPr>
              <w:t>Hraničná</w:t>
            </w:r>
            <w:proofErr w:type="spellEnd"/>
            <w:r w:rsidR="00717188" w:rsidRPr="00717188">
              <w:rPr>
                <w:rFonts w:asciiTheme="minorHAnsi" w:hAnsiTheme="minorHAnsi" w:cstheme="minorHAnsi"/>
                <w:bCs/>
                <w:sz w:val="20"/>
                <w:szCs w:val="20"/>
                <w:lang w:val="hu-HU"/>
              </w:rPr>
              <w:t xml:space="preserve"> 12, 820 07 Bratislava 27; tel.: +421 /2/ 3231 3214; e-mail: statny.dozor@pdp.gov.sk, https://dataprotection.gov.sk. –</w:t>
            </w:r>
            <w:r w:rsidR="00717188">
              <w:rPr>
                <w:rFonts w:asciiTheme="minorHAnsi" w:hAnsiTheme="minorHAnsi" w:cstheme="minorHAnsi"/>
                <w:bCs/>
                <w:sz w:val="20"/>
                <w:szCs w:val="20"/>
                <w:lang w:val="hu-HU"/>
              </w:rPr>
              <w:t xml:space="preserve"> </w:t>
            </w:r>
            <w:r w:rsidR="00717188" w:rsidRPr="00717188">
              <w:rPr>
                <w:rFonts w:asciiTheme="minorHAnsi" w:hAnsiTheme="minorHAnsi" w:cstheme="minorHAnsi"/>
                <w:bCs/>
                <w:sz w:val="20"/>
                <w:szCs w:val="20"/>
                <w:lang w:val="hu-HU"/>
              </w:rPr>
              <w:t>adatvédelmi eljárás megindításáról szóló javaslatot benyújtani. Az indítvány elektronikus formában történő benyújtása esetén annak meg kell felelnie a Tt. 71/1967. sz. közigazgatási eljárásról (közigazgatási rendtartás) szóló törvénye 19. §-a 1. bekezdésének.</w:t>
            </w:r>
          </w:p>
          <w:p w14:paraId="6052F965" w14:textId="1A485002" w:rsidR="00717188" w:rsidRPr="00717188" w:rsidRDefault="00717188" w:rsidP="00031745">
            <w:pPr>
              <w:spacing w:line="276" w:lineRule="auto"/>
              <w:rPr>
                <w:rFonts w:asciiTheme="minorHAnsi" w:hAnsiTheme="minorHAnsi" w:cstheme="minorHAnsi"/>
                <w:bCs/>
                <w:sz w:val="20"/>
                <w:szCs w:val="20"/>
                <w:lang w:val="hu-HU"/>
              </w:rPr>
            </w:pPr>
          </w:p>
        </w:tc>
      </w:tr>
      <w:tr w:rsidR="00016CA5" w14:paraId="38253A6E" w14:textId="77777777" w:rsidTr="00031745">
        <w:tc>
          <w:tcPr>
            <w:tcW w:w="5097" w:type="dxa"/>
          </w:tcPr>
          <w:p w14:paraId="54D3E8D3" w14:textId="6F32F5DF" w:rsidR="00016CA5" w:rsidRPr="00717188" w:rsidRDefault="00717188" w:rsidP="00DA0DB7">
            <w:pPr>
              <w:spacing w:line="360" w:lineRule="auto"/>
              <w:rPr>
                <w:rFonts w:asciiTheme="minorHAnsi" w:hAnsiTheme="minorHAnsi" w:cstheme="minorHAnsi"/>
                <w:b/>
                <w:bCs/>
                <w:sz w:val="20"/>
                <w:szCs w:val="20"/>
              </w:rPr>
            </w:pPr>
            <w:r w:rsidRPr="00717188">
              <w:rPr>
                <w:rFonts w:asciiTheme="minorHAnsi" w:hAnsiTheme="minorHAnsi" w:cstheme="minorHAnsi"/>
                <w:b/>
                <w:bCs/>
                <w:sz w:val="20"/>
                <w:szCs w:val="20"/>
              </w:rPr>
              <w:lastRenderedPageBreak/>
              <w:t>4.</w:t>
            </w:r>
            <w:r w:rsidRPr="00DA0DB7">
              <w:rPr>
                <w:b/>
                <w:bCs/>
              </w:rPr>
              <w:t xml:space="preserve">  </w:t>
            </w:r>
            <w:r w:rsidRPr="00717188">
              <w:rPr>
                <w:rFonts w:asciiTheme="minorHAnsi" w:hAnsiTheme="minorHAnsi" w:cstheme="minorHAnsi"/>
                <w:b/>
                <w:bCs/>
                <w:sz w:val="20"/>
                <w:szCs w:val="20"/>
                <w:u w:val="single"/>
              </w:rPr>
              <w:t>Účel spracúvania osobných údajov</w:t>
            </w:r>
          </w:p>
        </w:tc>
        <w:tc>
          <w:tcPr>
            <w:tcW w:w="5097" w:type="dxa"/>
          </w:tcPr>
          <w:p w14:paraId="6097BC72" w14:textId="1C687A92" w:rsidR="00016CA5" w:rsidRPr="00717188" w:rsidRDefault="00717188" w:rsidP="00DA0DB7">
            <w:pPr>
              <w:spacing w:line="360" w:lineRule="auto"/>
              <w:rPr>
                <w:rFonts w:asciiTheme="minorHAnsi" w:hAnsiTheme="minorHAnsi" w:cstheme="minorHAnsi"/>
                <w:b/>
                <w:sz w:val="20"/>
                <w:szCs w:val="20"/>
                <w:lang w:val="hu-HU"/>
              </w:rPr>
            </w:pPr>
            <w:r w:rsidRPr="00717188">
              <w:rPr>
                <w:rFonts w:asciiTheme="minorHAnsi" w:hAnsiTheme="minorHAnsi" w:cstheme="minorHAnsi"/>
                <w:b/>
                <w:sz w:val="20"/>
                <w:szCs w:val="20"/>
                <w:lang w:val="hu-HU"/>
              </w:rPr>
              <w:t xml:space="preserve">4. </w:t>
            </w:r>
            <w:r>
              <w:rPr>
                <w:rFonts w:asciiTheme="minorHAnsi" w:hAnsiTheme="minorHAnsi" w:cstheme="minorHAnsi"/>
                <w:b/>
                <w:sz w:val="20"/>
                <w:szCs w:val="20"/>
                <w:lang w:val="hu-HU"/>
              </w:rPr>
              <w:t xml:space="preserve"> </w:t>
            </w:r>
            <w:r w:rsidRPr="00717188">
              <w:rPr>
                <w:rFonts w:asciiTheme="minorHAnsi" w:hAnsiTheme="minorHAnsi" w:cstheme="minorHAnsi"/>
                <w:b/>
                <w:sz w:val="20"/>
                <w:szCs w:val="20"/>
                <w:u w:val="single"/>
                <w:lang w:val="hu-HU"/>
              </w:rPr>
              <w:t>A személyes adatok kezelésének célja</w:t>
            </w:r>
          </w:p>
        </w:tc>
      </w:tr>
      <w:tr w:rsidR="00016CA5" w14:paraId="5A20AC35" w14:textId="77777777" w:rsidTr="00031745">
        <w:tc>
          <w:tcPr>
            <w:tcW w:w="5097" w:type="dxa"/>
          </w:tcPr>
          <w:p w14:paraId="090ACABB" w14:textId="77777777" w:rsidR="00016CA5" w:rsidRDefault="00717188" w:rsidP="00031745">
            <w:pPr>
              <w:spacing w:line="276" w:lineRule="auto"/>
              <w:rPr>
                <w:rFonts w:asciiTheme="minorHAnsi" w:hAnsiTheme="minorHAnsi" w:cstheme="minorHAnsi"/>
                <w:bCs/>
                <w:sz w:val="20"/>
                <w:szCs w:val="20"/>
              </w:rPr>
            </w:pPr>
            <w:r w:rsidRPr="00717188">
              <w:rPr>
                <w:rFonts w:asciiTheme="minorHAnsi" w:hAnsiTheme="minorHAnsi" w:cstheme="minorHAnsi"/>
                <w:bCs/>
                <w:sz w:val="20"/>
                <w:szCs w:val="20"/>
              </w:rPr>
              <w:t>Overenie oprávnenia na vstup do vnútorných a vonkajších priestorov škôl a školských zariadení je upravené v uznesení vlády Slovenskej republiky č. 77/2021 z 5. februára 2021 k návrhu na opakované predĺženie času trvania núdzového stavu podľa čl. 5 ods. 2 ústavného zákona č. 227/2002 Z. z. o bezpečnosti štátu v čase vojny, vojnového stavu, výnimočného stavu a núdzového stavu v znení neskorších predpisov vyhláseného uznesením vlády Slovenskej republiky č. 587 z 30. septembra 2020 a na prijatie opatrení podľa čl. 5 ods. 4 ústavného zákona č. 227/2002 Z. z. o bezpečnosti štátu v čase vojny, vojnového stavu, výnimočného stavu a núdzového stavu v znení neskorších predpisov.</w:t>
            </w:r>
          </w:p>
          <w:p w14:paraId="437DB9A4" w14:textId="0DDA4160" w:rsidR="00717188" w:rsidRPr="00016CA5" w:rsidRDefault="00717188" w:rsidP="00031745">
            <w:pPr>
              <w:spacing w:line="276" w:lineRule="auto"/>
              <w:rPr>
                <w:rFonts w:asciiTheme="minorHAnsi" w:hAnsiTheme="minorHAnsi" w:cstheme="minorHAnsi"/>
                <w:bCs/>
                <w:sz w:val="20"/>
                <w:szCs w:val="20"/>
              </w:rPr>
            </w:pPr>
          </w:p>
        </w:tc>
        <w:tc>
          <w:tcPr>
            <w:tcW w:w="5097" w:type="dxa"/>
          </w:tcPr>
          <w:p w14:paraId="784BC53A" w14:textId="77777777" w:rsidR="00016CA5" w:rsidRDefault="00717188" w:rsidP="00031745">
            <w:pPr>
              <w:spacing w:line="276" w:lineRule="auto"/>
              <w:rPr>
                <w:rFonts w:asciiTheme="minorHAnsi" w:hAnsiTheme="minorHAnsi" w:cstheme="minorHAnsi"/>
                <w:bCs/>
                <w:sz w:val="20"/>
                <w:szCs w:val="20"/>
                <w:lang w:val="hu-HU"/>
              </w:rPr>
            </w:pPr>
            <w:r w:rsidRPr="00717188">
              <w:rPr>
                <w:rFonts w:asciiTheme="minorHAnsi" w:hAnsiTheme="minorHAnsi" w:cstheme="minorHAnsi"/>
                <w:bCs/>
                <w:sz w:val="20"/>
                <w:szCs w:val="20"/>
                <w:lang w:val="hu-HU"/>
              </w:rPr>
              <w:t>Az iskolák és oktatási intézmények bel- és külterületeire való belépésre való jogosultság hitelesítése, melyet a Szlovák Köztársaság Kormányának 2021. február 5-én kelt 77/2021. sz. határozata szabályoz, mely a Szlovák Köztársaság Kormánya által 2020. szeptember 30-án az 587. sz. határozattal kihirdetett, a Tt. 227/2002. sz., többször módosított alkotmánytörvénye (az állam biztonságáról háború, hadiállapot, rendkívüli helyzet és veszélyhelyzet idején) 5. cikkely 2. bekezdése szerinti veszélyhelyzet időtartamának ismételt meghosszabbítására tett javaslatról, továbbá a Tt. 227/2002. sz., többször módosított alkotmánytörvénye (az állam biztonságáról háború, hadiállapot, rendkívüli helyzet és veszélyhelyzet idején) 5. cikkely 4. bekezdése szerint intézkedések elfogadásáról szól.</w:t>
            </w:r>
          </w:p>
          <w:p w14:paraId="494794B4" w14:textId="3034E541" w:rsidR="00717188" w:rsidRPr="00717188" w:rsidRDefault="00717188" w:rsidP="00031745">
            <w:pPr>
              <w:spacing w:line="276" w:lineRule="auto"/>
              <w:rPr>
                <w:rFonts w:asciiTheme="minorHAnsi" w:hAnsiTheme="minorHAnsi" w:cstheme="minorHAnsi"/>
                <w:bCs/>
                <w:sz w:val="20"/>
                <w:szCs w:val="20"/>
                <w:lang w:val="hu-HU"/>
              </w:rPr>
            </w:pPr>
          </w:p>
        </w:tc>
      </w:tr>
      <w:tr w:rsidR="00016CA5" w14:paraId="318A786E" w14:textId="77777777" w:rsidTr="00031745">
        <w:tc>
          <w:tcPr>
            <w:tcW w:w="5097" w:type="dxa"/>
          </w:tcPr>
          <w:p w14:paraId="140F0088" w14:textId="5F7B843A" w:rsidR="00016CA5" w:rsidRPr="00717188" w:rsidRDefault="00717188" w:rsidP="00360A58">
            <w:pPr>
              <w:spacing w:line="360" w:lineRule="auto"/>
              <w:rPr>
                <w:rFonts w:asciiTheme="minorHAnsi" w:hAnsiTheme="minorHAnsi" w:cstheme="minorHAnsi"/>
                <w:b/>
                <w:sz w:val="20"/>
                <w:szCs w:val="20"/>
              </w:rPr>
            </w:pPr>
            <w:r>
              <w:rPr>
                <w:rFonts w:asciiTheme="minorHAnsi" w:hAnsiTheme="minorHAnsi" w:cstheme="minorHAnsi"/>
                <w:b/>
                <w:sz w:val="20"/>
                <w:szCs w:val="20"/>
              </w:rPr>
              <w:t xml:space="preserve">5.  </w:t>
            </w:r>
            <w:r w:rsidRPr="002441B5">
              <w:rPr>
                <w:rStyle w:val="Kiemels2"/>
                <w:rFonts w:asciiTheme="minorHAnsi" w:hAnsiTheme="minorHAnsi" w:cstheme="minorHAnsi"/>
                <w:sz w:val="20"/>
                <w:szCs w:val="20"/>
                <w:u w:val="single"/>
              </w:rPr>
              <w:t>Právny základ</w:t>
            </w:r>
          </w:p>
        </w:tc>
        <w:tc>
          <w:tcPr>
            <w:tcW w:w="5097" w:type="dxa"/>
          </w:tcPr>
          <w:p w14:paraId="1E941230" w14:textId="1AD46510" w:rsidR="00016CA5" w:rsidRPr="00717188" w:rsidRDefault="00717188" w:rsidP="00360A58">
            <w:pPr>
              <w:spacing w:line="360" w:lineRule="auto"/>
              <w:rPr>
                <w:rFonts w:asciiTheme="minorHAnsi" w:hAnsiTheme="minorHAnsi" w:cstheme="minorHAnsi"/>
                <w:b/>
                <w:sz w:val="20"/>
                <w:szCs w:val="20"/>
              </w:rPr>
            </w:pPr>
            <w:r>
              <w:rPr>
                <w:rFonts w:asciiTheme="minorHAnsi" w:hAnsiTheme="minorHAnsi" w:cstheme="minorHAnsi"/>
                <w:b/>
                <w:sz w:val="20"/>
                <w:szCs w:val="20"/>
              </w:rPr>
              <w:t xml:space="preserve">5. </w:t>
            </w:r>
            <w:r w:rsidR="00DA0DB7">
              <w:rPr>
                <w:rFonts w:asciiTheme="minorHAnsi" w:hAnsiTheme="minorHAnsi" w:cstheme="minorHAnsi"/>
                <w:b/>
                <w:sz w:val="20"/>
                <w:szCs w:val="20"/>
              </w:rPr>
              <w:t xml:space="preserve"> </w:t>
            </w:r>
            <w:r w:rsidRPr="00717188">
              <w:rPr>
                <w:rStyle w:val="Kiemels2"/>
                <w:rFonts w:asciiTheme="minorHAnsi" w:hAnsiTheme="minorHAnsi" w:cstheme="minorHAnsi"/>
                <w:color w:val="auto"/>
                <w:sz w:val="20"/>
                <w:szCs w:val="20"/>
                <w:u w:val="single"/>
                <w:lang w:val="hu-HU"/>
              </w:rPr>
              <w:t>Jogalap</w:t>
            </w:r>
          </w:p>
        </w:tc>
      </w:tr>
      <w:tr w:rsidR="00717188" w14:paraId="5D943EB2" w14:textId="77777777" w:rsidTr="00031745">
        <w:tc>
          <w:tcPr>
            <w:tcW w:w="5097" w:type="dxa"/>
          </w:tcPr>
          <w:p w14:paraId="3F9225EF" w14:textId="77777777" w:rsidR="00717188" w:rsidRDefault="00717188" w:rsidP="00031745">
            <w:pPr>
              <w:spacing w:line="276" w:lineRule="auto"/>
              <w:rPr>
                <w:rFonts w:asciiTheme="minorHAnsi" w:hAnsiTheme="minorHAnsi" w:cstheme="minorHAnsi"/>
                <w:bCs/>
                <w:sz w:val="20"/>
                <w:szCs w:val="20"/>
              </w:rPr>
            </w:pPr>
            <w:r w:rsidRPr="00717188">
              <w:rPr>
                <w:rFonts w:asciiTheme="minorHAnsi" w:hAnsiTheme="minorHAnsi" w:cstheme="minorHAnsi"/>
                <w:bCs/>
                <w:sz w:val="20"/>
                <w:szCs w:val="20"/>
              </w:rPr>
              <w:t>Uznesenie vlády Slovenskej republiky č. 77/2021 z 5. februára 2021 k návrhu na opakované predĺženie času trvania núdzového stavu podľa čl. 5 ods. 2 ústavného zákona č. 227/2002 Z. z. o bezpečnosti štátu v čase vojny, vojnového stavu, výnimočného stavu a núdzového stavu v znení neskorších predpisov vyhláseného uznesením vlády Slovenskej republiky č. 587 z 30. septembra 2020 a na prijatie opatrení podľa čl. 5 ods. 4 ústavného zákona č. 227/2002 Z. z. o bezpečnosti štátu v čase vojny, vojnového stavu, výnimočného stavu a núdzového stavu v znení neskorších predpisov, súčasne § 13 ods. 1, písm. d) zákona č. 18/2018 Z. z. o ochrane osobných údajov a o zmene a doplnení niektorých zákonov.</w:t>
            </w:r>
          </w:p>
          <w:p w14:paraId="74F7F088" w14:textId="3ABEAA25" w:rsidR="00717188" w:rsidRPr="00016CA5" w:rsidRDefault="00717188" w:rsidP="00031745">
            <w:pPr>
              <w:spacing w:line="276" w:lineRule="auto"/>
              <w:rPr>
                <w:rFonts w:asciiTheme="minorHAnsi" w:hAnsiTheme="minorHAnsi" w:cstheme="minorHAnsi"/>
                <w:bCs/>
                <w:sz w:val="20"/>
                <w:szCs w:val="20"/>
              </w:rPr>
            </w:pPr>
          </w:p>
        </w:tc>
        <w:tc>
          <w:tcPr>
            <w:tcW w:w="5097" w:type="dxa"/>
          </w:tcPr>
          <w:p w14:paraId="34765599" w14:textId="6E3452F8" w:rsidR="00717188" w:rsidRDefault="00717188" w:rsidP="00031745">
            <w:pPr>
              <w:spacing w:line="276" w:lineRule="auto"/>
              <w:rPr>
                <w:rFonts w:asciiTheme="minorHAnsi" w:hAnsiTheme="minorHAnsi" w:cstheme="minorHAnsi"/>
                <w:bCs/>
                <w:sz w:val="20"/>
                <w:szCs w:val="20"/>
                <w:lang w:val="hu-HU"/>
              </w:rPr>
            </w:pPr>
            <w:r w:rsidRPr="00717188">
              <w:rPr>
                <w:rFonts w:asciiTheme="minorHAnsi" w:hAnsiTheme="minorHAnsi" w:cstheme="minorHAnsi"/>
                <w:bCs/>
                <w:sz w:val="20"/>
                <w:szCs w:val="20"/>
                <w:lang w:val="hu-HU"/>
              </w:rPr>
              <w:t>A Szlovák Köztársaság Kormányának 2021. február 5-én kelt 77/2021. sz. határozata, mely a Szlovák Köztársaság Kormánya által 2020. szeptember 30-án az 587. sz. határozattal kihirdetett, a Tt. 227/2002. sz., többször módosított alkotmánytörvénye (az állam biztonságáról háború, hadiállapot, rendkívüli helyzet és veszélyhelyzet idején) 5. cikkely 2. bekezdése szerinti veszélyhelyzet időtartamának ismételt meghosszabbítására tett javaslatról, továbbá a Tt. 227/2002. sz., többször módosított alkotmánytörvénye (az állam biztonságáról háború, hadiállapot, rendkívüli helyzet és veszélyhelyzet idején) 5. cikkely 4. bekezdése szerint intézkedések elfogadásáról szól, egyben a Tt. 18/2018. sz., a személy</w:t>
            </w:r>
            <w:r w:rsidR="00535052">
              <w:rPr>
                <w:rFonts w:asciiTheme="minorHAnsi" w:hAnsiTheme="minorHAnsi" w:cstheme="minorHAnsi"/>
                <w:bCs/>
                <w:sz w:val="20"/>
                <w:szCs w:val="20"/>
                <w:lang w:val="hu-HU"/>
              </w:rPr>
              <w:t>es</w:t>
            </w:r>
            <w:r w:rsidRPr="00717188">
              <w:rPr>
                <w:rFonts w:asciiTheme="minorHAnsi" w:hAnsiTheme="minorHAnsi" w:cstheme="minorHAnsi"/>
                <w:bCs/>
                <w:sz w:val="20"/>
                <w:szCs w:val="20"/>
                <w:lang w:val="hu-HU"/>
              </w:rPr>
              <w:t xml:space="preserve"> adatok védelméről, valamint egyes törvények módosításáról és kiegészítéséről szóló törvénye 13. § 1. bek. d) pont</w:t>
            </w:r>
            <w:r>
              <w:rPr>
                <w:rFonts w:asciiTheme="minorHAnsi" w:hAnsiTheme="minorHAnsi" w:cstheme="minorHAnsi"/>
                <w:bCs/>
                <w:sz w:val="20"/>
                <w:szCs w:val="20"/>
                <w:lang w:val="hu-HU"/>
              </w:rPr>
              <w:t>j</w:t>
            </w:r>
            <w:r w:rsidRPr="00717188">
              <w:rPr>
                <w:rFonts w:asciiTheme="minorHAnsi" w:hAnsiTheme="minorHAnsi" w:cstheme="minorHAnsi"/>
                <w:bCs/>
                <w:sz w:val="20"/>
                <w:szCs w:val="20"/>
                <w:lang w:val="hu-HU"/>
              </w:rPr>
              <w:t>a.</w:t>
            </w:r>
          </w:p>
          <w:p w14:paraId="66D391FB" w14:textId="2EEC25E4" w:rsidR="00717188" w:rsidRPr="00717188" w:rsidRDefault="00717188" w:rsidP="00031745">
            <w:pPr>
              <w:spacing w:line="276" w:lineRule="auto"/>
              <w:rPr>
                <w:rFonts w:asciiTheme="minorHAnsi" w:hAnsiTheme="minorHAnsi" w:cstheme="minorHAnsi"/>
                <w:bCs/>
                <w:sz w:val="20"/>
                <w:szCs w:val="20"/>
                <w:lang w:val="hu-HU"/>
              </w:rPr>
            </w:pPr>
          </w:p>
        </w:tc>
      </w:tr>
      <w:tr w:rsidR="00717188" w14:paraId="7A3EC153" w14:textId="77777777" w:rsidTr="00031745">
        <w:tc>
          <w:tcPr>
            <w:tcW w:w="5097" w:type="dxa"/>
          </w:tcPr>
          <w:p w14:paraId="365C058C" w14:textId="77777777" w:rsidR="00717188" w:rsidRDefault="00717188" w:rsidP="00360A58">
            <w:pPr>
              <w:spacing w:line="360" w:lineRule="auto"/>
              <w:rPr>
                <w:rStyle w:val="Kiemels2"/>
                <w:rFonts w:asciiTheme="minorHAnsi" w:hAnsiTheme="minorHAnsi" w:cstheme="minorHAnsi"/>
                <w:sz w:val="20"/>
                <w:szCs w:val="20"/>
                <w:u w:val="single"/>
              </w:rPr>
            </w:pPr>
            <w:r>
              <w:rPr>
                <w:rFonts w:asciiTheme="minorHAnsi" w:hAnsiTheme="minorHAnsi" w:cstheme="minorHAnsi"/>
                <w:b/>
                <w:sz w:val="20"/>
                <w:szCs w:val="20"/>
              </w:rPr>
              <w:t xml:space="preserve">6.  </w:t>
            </w:r>
            <w:r w:rsidRPr="002441B5">
              <w:rPr>
                <w:rStyle w:val="Kiemels2"/>
                <w:rFonts w:asciiTheme="minorHAnsi" w:hAnsiTheme="minorHAnsi" w:cstheme="minorHAnsi"/>
                <w:sz w:val="20"/>
                <w:szCs w:val="20"/>
                <w:u w:val="single"/>
              </w:rPr>
              <w:t>Kategória príjemcov</w:t>
            </w:r>
          </w:p>
          <w:p w14:paraId="1C5A1A60" w14:textId="77777777" w:rsidR="00717188" w:rsidRDefault="00717188" w:rsidP="00031745">
            <w:pPr>
              <w:spacing w:line="276" w:lineRule="auto"/>
              <w:rPr>
                <w:rFonts w:asciiTheme="minorHAnsi" w:hAnsiTheme="minorHAnsi" w:cstheme="minorHAnsi"/>
                <w:sz w:val="20"/>
                <w:szCs w:val="20"/>
              </w:rPr>
            </w:pPr>
            <w:r w:rsidRPr="00717188">
              <w:rPr>
                <w:rFonts w:asciiTheme="minorHAnsi" w:hAnsiTheme="minorHAnsi" w:cstheme="minorHAnsi"/>
                <w:sz w:val="20"/>
                <w:szCs w:val="20"/>
              </w:rPr>
              <w:t>Pokiaľ to nebude vyžadovať všeobecne záväzný právny predpis, získané osobné údaje nebudú poskytované tretím osobám.</w:t>
            </w:r>
          </w:p>
          <w:p w14:paraId="754827E6" w14:textId="64C60927" w:rsidR="00717188" w:rsidRPr="00717188" w:rsidRDefault="00717188" w:rsidP="00031745">
            <w:pPr>
              <w:spacing w:line="276" w:lineRule="auto"/>
              <w:rPr>
                <w:rFonts w:asciiTheme="minorHAnsi" w:hAnsiTheme="minorHAnsi" w:cstheme="minorHAnsi"/>
                <w:sz w:val="20"/>
                <w:szCs w:val="20"/>
              </w:rPr>
            </w:pPr>
          </w:p>
        </w:tc>
        <w:tc>
          <w:tcPr>
            <w:tcW w:w="5097" w:type="dxa"/>
          </w:tcPr>
          <w:p w14:paraId="46777CF1" w14:textId="77777777" w:rsidR="00717188" w:rsidRDefault="00717188" w:rsidP="00360A58">
            <w:pPr>
              <w:spacing w:line="360" w:lineRule="auto"/>
              <w:rPr>
                <w:rFonts w:asciiTheme="minorHAnsi" w:hAnsiTheme="minorHAnsi" w:cstheme="minorHAnsi"/>
                <w:b/>
                <w:sz w:val="20"/>
                <w:szCs w:val="20"/>
                <w:lang w:val="hu-HU"/>
              </w:rPr>
            </w:pPr>
            <w:r w:rsidRPr="00717188">
              <w:rPr>
                <w:rFonts w:asciiTheme="minorHAnsi" w:hAnsiTheme="minorHAnsi" w:cstheme="minorHAnsi"/>
                <w:b/>
                <w:sz w:val="20"/>
                <w:szCs w:val="20"/>
                <w:lang w:val="hu-HU"/>
              </w:rPr>
              <w:t xml:space="preserve">6.  </w:t>
            </w:r>
            <w:r w:rsidRPr="00717188">
              <w:rPr>
                <w:rFonts w:asciiTheme="minorHAnsi" w:hAnsiTheme="minorHAnsi" w:cstheme="minorHAnsi"/>
                <w:b/>
                <w:sz w:val="20"/>
                <w:szCs w:val="20"/>
                <w:u w:val="single"/>
                <w:lang w:val="hu-HU"/>
              </w:rPr>
              <w:t>Adatfogadók kategóriái</w:t>
            </w:r>
          </w:p>
          <w:p w14:paraId="2A2533D7" w14:textId="77777777" w:rsidR="00717188" w:rsidRDefault="00717188" w:rsidP="00031745">
            <w:pPr>
              <w:spacing w:line="276" w:lineRule="auto"/>
              <w:rPr>
                <w:rFonts w:asciiTheme="minorHAnsi" w:hAnsiTheme="minorHAnsi" w:cstheme="minorHAnsi"/>
                <w:bCs/>
                <w:sz w:val="20"/>
                <w:szCs w:val="20"/>
                <w:lang w:val="hu-HU"/>
              </w:rPr>
            </w:pPr>
            <w:r w:rsidRPr="00717188">
              <w:rPr>
                <w:rFonts w:asciiTheme="minorHAnsi" w:hAnsiTheme="minorHAnsi" w:cstheme="minorHAnsi"/>
                <w:bCs/>
                <w:sz w:val="20"/>
                <w:szCs w:val="20"/>
                <w:lang w:val="hu-HU"/>
              </w:rPr>
              <w:t>Amennyiben ezt általános érvényű jogszabály nem fogja megkövetelni, a megszerzett személyes adatok nem kerülnek harmadik személyeknek továbbításra.</w:t>
            </w:r>
          </w:p>
          <w:p w14:paraId="6C2FA0F5" w14:textId="47B29C5B" w:rsidR="00717188" w:rsidRPr="00717188" w:rsidRDefault="00717188" w:rsidP="00031745">
            <w:pPr>
              <w:spacing w:line="276" w:lineRule="auto"/>
              <w:rPr>
                <w:rFonts w:asciiTheme="minorHAnsi" w:hAnsiTheme="minorHAnsi" w:cstheme="minorHAnsi"/>
                <w:bCs/>
                <w:sz w:val="20"/>
                <w:szCs w:val="20"/>
                <w:lang w:val="hu-HU"/>
              </w:rPr>
            </w:pPr>
          </w:p>
        </w:tc>
      </w:tr>
      <w:tr w:rsidR="00717188" w14:paraId="5FE2F3F6" w14:textId="77777777" w:rsidTr="00031745">
        <w:tc>
          <w:tcPr>
            <w:tcW w:w="5097" w:type="dxa"/>
          </w:tcPr>
          <w:p w14:paraId="41F5DB7F" w14:textId="77777777" w:rsidR="00717188" w:rsidRDefault="00717188" w:rsidP="00360A58">
            <w:pPr>
              <w:spacing w:line="360" w:lineRule="auto"/>
              <w:rPr>
                <w:rStyle w:val="Kiemels2"/>
                <w:rFonts w:asciiTheme="minorHAnsi" w:hAnsiTheme="minorHAnsi" w:cstheme="minorHAnsi"/>
                <w:sz w:val="20"/>
                <w:szCs w:val="20"/>
                <w:u w:val="single"/>
              </w:rPr>
            </w:pPr>
            <w:r>
              <w:rPr>
                <w:rFonts w:asciiTheme="minorHAnsi" w:hAnsiTheme="minorHAnsi" w:cstheme="minorHAnsi"/>
                <w:b/>
                <w:sz w:val="20"/>
                <w:szCs w:val="20"/>
              </w:rPr>
              <w:t xml:space="preserve">7.  </w:t>
            </w:r>
            <w:r w:rsidRPr="002441B5">
              <w:rPr>
                <w:rStyle w:val="Kiemels2"/>
                <w:rFonts w:asciiTheme="minorHAnsi" w:hAnsiTheme="minorHAnsi" w:cstheme="minorHAnsi"/>
                <w:sz w:val="20"/>
                <w:szCs w:val="20"/>
                <w:u w:val="single"/>
              </w:rPr>
              <w:t>Doba uchovávania osobných údajov</w:t>
            </w:r>
          </w:p>
          <w:p w14:paraId="5975A630" w14:textId="3EB74053" w:rsidR="00717188" w:rsidRPr="00717188" w:rsidRDefault="00717188" w:rsidP="00031745">
            <w:pPr>
              <w:spacing w:line="276" w:lineRule="auto"/>
              <w:rPr>
                <w:rFonts w:asciiTheme="minorHAnsi" w:hAnsiTheme="minorHAnsi" w:cstheme="minorHAnsi"/>
                <w:bCs/>
                <w:sz w:val="20"/>
                <w:szCs w:val="20"/>
              </w:rPr>
            </w:pPr>
            <w:r w:rsidRPr="00717188">
              <w:rPr>
                <w:rFonts w:asciiTheme="minorHAnsi" w:hAnsiTheme="minorHAnsi" w:cstheme="minorHAnsi"/>
                <w:bCs/>
                <w:sz w:val="20"/>
                <w:szCs w:val="20"/>
              </w:rPr>
              <w:t>Osobné údaje sa uchovávajú po dobu splnenia účelu alebo do odvolania súhlasu.</w:t>
            </w:r>
          </w:p>
        </w:tc>
        <w:tc>
          <w:tcPr>
            <w:tcW w:w="5097" w:type="dxa"/>
          </w:tcPr>
          <w:p w14:paraId="639CF037" w14:textId="77777777" w:rsidR="00717188" w:rsidRDefault="00717188" w:rsidP="00360A58">
            <w:pPr>
              <w:spacing w:line="360" w:lineRule="auto"/>
              <w:rPr>
                <w:rFonts w:asciiTheme="minorHAnsi" w:hAnsiTheme="minorHAnsi" w:cstheme="minorHAnsi"/>
                <w:b/>
                <w:sz w:val="20"/>
                <w:szCs w:val="20"/>
                <w:u w:val="single"/>
                <w:lang w:val="hu-HU"/>
              </w:rPr>
            </w:pPr>
            <w:r w:rsidRPr="00717188">
              <w:rPr>
                <w:rFonts w:asciiTheme="minorHAnsi" w:hAnsiTheme="minorHAnsi" w:cstheme="minorHAnsi"/>
                <w:b/>
                <w:sz w:val="20"/>
                <w:szCs w:val="20"/>
                <w:lang w:val="hu-HU"/>
              </w:rPr>
              <w:t xml:space="preserve">7.  </w:t>
            </w:r>
            <w:r w:rsidRPr="00717188">
              <w:rPr>
                <w:rFonts w:asciiTheme="minorHAnsi" w:hAnsiTheme="minorHAnsi" w:cstheme="minorHAnsi"/>
                <w:b/>
                <w:sz w:val="20"/>
                <w:szCs w:val="20"/>
                <w:u w:val="single"/>
                <w:lang w:val="hu-HU"/>
              </w:rPr>
              <w:t>A személyes adatok tárolásának időtartama</w:t>
            </w:r>
          </w:p>
          <w:p w14:paraId="11756651" w14:textId="7979963E" w:rsidR="00717188" w:rsidRPr="00717188" w:rsidRDefault="00717188" w:rsidP="00031745">
            <w:pPr>
              <w:spacing w:line="276" w:lineRule="auto"/>
              <w:rPr>
                <w:rFonts w:asciiTheme="minorHAnsi" w:hAnsiTheme="minorHAnsi" w:cstheme="minorHAnsi"/>
                <w:bCs/>
                <w:sz w:val="20"/>
                <w:szCs w:val="20"/>
                <w:lang w:val="hu-HU"/>
              </w:rPr>
            </w:pPr>
            <w:r w:rsidRPr="00717188">
              <w:rPr>
                <w:rFonts w:asciiTheme="minorHAnsi" w:hAnsiTheme="minorHAnsi" w:cstheme="minorHAnsi"/>
                <w:bCs/>
                <w:sz w:val="20"/>
                <w:szCs w:val="20"/>
                <w:lang w:val="hu-HU"/>
              </w:rPr>
              <w:t>A személyes adatokat a cél teljesüléséig vagy a hozzájárulás visszavonásának időpontjáig tárolják.</w:t>
            </w:r>
          </w:p>
        </w:tc>
      </w:tr>
      <w:tr w:rsidR="00717188" w14:paraId="56D0220E" w14:textId="77777777" w:rsidTr="00031745">
        <w:tc>
          <w:tcPr>
            <w:tcW w:w="5097" w:type="dxa"/>
          </w:tcPr>
          <w:p w14:paraId="66C5FA32" w14:textId="1F0AED07" w:rsidR="00717188" w:rsidRDefault="00717188" w:rsidP="00360A58">
            <w:pPr>
              <w:spacing w:after="120" w:line="276" w:lineRule="auto"/>
              <w:rPr>
                <w:rStyle w:val="Kiemels2"/>
                <w:rFonts w:asciiTheme="minorHAnsi" w:hAnsiTheme="minorHAnsi" w:cstheme="minorHAnsi"/>
                <w:sz w:val="20"/>
                <w:szCs w:val="20"/>
                <w:u w:val="single"/>
              </w:rPr>
            </w:pPr>
            <w:r>
              <w:rPr>
                <w:rFonts w:asciiTheme="minorHAnsi" w:hAnsiTheme="minorHAnsi" w:cstheme="minorHAnsi"/>
                <w:b/>
                <w:sz w:val="20"/>
                <w:szCs w:val="20"/>
              </w:rPr>
              <w:t xml:space="preserve">8. </w:t>
            </w:r>
            <w:r w:rsidR="00360A58">
              <w:rPr>
                <w:rFonts w:asciiTheme="minorHAnsi" w:hAnsiTheme="minorHAnsi" w:cstheme="minorHAnsi"/>
                <w:b/>
                <w:sz w:val="20"/>
                <w:szCs w:val="20"/>
              </w:rPr>
              <w:t xml:space="preserve"> </w:t>
            </w:r>
            <w:r w:rsidRPr="002441B5">
              <w:rPr>
                <w:rStyle w:val="Kiemels2"/>
                <w:rFonts w:asciiTheme="minorHAnsi" w:hAnsiTheme="minorHAnsi" w:cstheme="minorHAnsi"/>
                <w:sz w:val="20"/>
                <w:szCs w:val="20"/>
                <w:u w:val="single"/>
              </w:rPr>
              <w:t>Prenos osobných údajov do tretej krajiny alebo medzinárodnej organizácii a automatizované rozhodovanie</w:t>
            </w:r>
          </w:p>
          <w:p w14:paraId="116E88BA" w14:textId="77777777" w:rsidR="00717188" w:rsidRPr="00717188" w:rsidRDefault="00717188" w:rsidP="00717188">
            <w:pPr>
              <w:spacing w:line="276" w:lineRule="auto"/>
              <w:rPr>
                <w:rFonts w:asciiTheme="minorHAnsi" w:hAnsiTheme="minorHAnsi" w:cstheme="minorHAnsi"/>
                <w:sz w:val="20"/>
                <w:szCs w:val="20"/>
              </w:rPr>
            </w:pPr>
            <w:r w:rsidRPr="00717188">
              <w:rPr>
                <w:rFonts w:asciiTheme="minorHAnsi" w:hAnsiTheme="minorHAnsi" w:cstheme="minorHAnsi"/>
                <w:sz w:val="20"/>
                <w:szCs w:val="20"/>
              </w:rPr>
              <w:t>Prenos osobných údajov do tretích krajín alebo medzinárodnej organizácii sa neuskutočňuje.</w:t>
            </w:r>
          </w:p>
          <w:p w14:paraId="0DC024DF" w14:textId="587FEFBB" w:rsidR="00717188" w:rsidRPr="00717188" w:rsidRDefault="00717188" w:rsidP="00717188">
            <w:pPr>
              <w:spacing w:line="276" w:lineRule="auto"/>
              <w:rPr>
                <w:rFonts w:asciiTheme="minorHAnsi" w:hAnsiTheme="minorHAnsi" w:cstheme="minorHAnsi"/>
                <w:sz w:val="20"/>
                <w:szCs w:val="20"/>
              </w:rPr>
            </w:pPr>
            <w:r w:rsidRPr="00717188">
              <w:rPr>
                <w:rFonts w:asciiTheme="minorHAnsi" w:hAnsiTheme="minorHAnsi" w:cstheme="minorHAnsi"/>
                <w:sz w:val="20"/>
                <w:szCs w:val="20"/>
              </w:rPr>
              <w:t>Automatizované rozhodovanie vrátane profilovania sa nevykonáva.</w:t>
            </w:r>
          </w:p>
        </w:tc>
        <w:tc>
          <w:tcPr>
            <w:tcW w:w="5097" w:type="dxa"/>
          </w:tcPr>
          <w:p w14:paraId="71ED1685" w14:textId="77777777" w:rsidR="00717188" w:rsidRDefault="00717188" w:rsidP="00360A58">
            <w:pPr>
              <w:spacing w:after="120" w:line="276" w:lineRule="auto"/>
              <w:rPr>
                <w:rFonts w:asciiTheme="minorHAnsi" w:hAnsiTheme="minorHAnsi" w:cstheme="minorHAnsi"/>
                <w:b/>
                <w:sz w:val="20"/>
                <w:szCs w:val="20"/>
                <w:u w:val="single"/>
                <w:lang w:val="hu-HU"/>
              </w:rPr>
            </w:pPr>
            <w:r w:rsidRPr="00717188">
              <w:rPr>
                <w:rFonts w:asciiTheme="minorHAnsi" w:hAnsiTheme="minorHAnsi" w:cstheme="minorHAnsi"/>
                <w:b/>
                <w:sz w:val="20"/>
                <w:szCs w:val="20"/>
                <w:lang w:val="hu-HU"/>
              </w:rPr>
              <w:t xml:space="preserve">8. </w:t>
            </w:r>
            <w:r w:rsidRPr="00717188">
              <w:rPr>
                <w:rFonts w:asciiTheme="minorHAnsi" w:hAnsiTheme="minorHAnsi" w:cstheme="minorHAnsi"/>
                <w:b/>
                <w:sz w:val="20"/>
                <w:szCs w:val="20"/>
                <w:u w:val="single"/>
                <w:lang w:val="hu-HU"/>
              </w:rPr>
              <w:t>Adattovábbítás harmadik országba vagy nemzetközi szervezetnek és automatizált döntéshozatal</w:t>
            </w:r>
          </w:p>
          <w:p w14:paraId="538FB434" w14:textId="77777777" w:rsidR="00717188" w:rsidRPr="00717188" w:rsidRDefault="00717188" w:rsidP="00717188">
            <w:pPr>
              <w:spacing w:line="276" w:lineRule="auto"/>
              <w:rPr>
                <w:rFonts w:asciiTheme="minorHAnsi" w:hAnsiTheme="minorHAnsi" w:cstheme="minorHAnsi"/>
                <w:bCs/>
                <w:sz w:val="20"/>
                <w:szCs w:val="20"/>
                <w:lang w:val="hu-HU"/>
              </w:rPr>
            </w:pPr>
            <w:r w:rsidRPr="00717188">
              <w:rPr>
                <w:rFonts w:asciiTheme="minorHAnsi" w:hAnsiTheme="minorHAnsi" w:cstheme="minorHAnsi"/>
                <w:bCs/>
                <w:sz w:val="20"/>
                <w:szCs w:val="20"/>
                <w:lang w:val="hu-HU"/>
              </w:rPr>
              <w:t>Adattovábbításra harmadik országba vagy nemzetközi szervezetnek nem kerül sor.</w:t>
            </w:r>
          </w:p>
          <w:p w14:paraId="1F533976" w14:textId="4B010F06" w:rsidR="00717188" w:rsidRPr="00717188" w:rsidRDefault="00717188" w:rsidP="00717188">
            <w:pPr>
              <w:spacing w:line="276" w:lineRule="auto"/>
              <w:rPr>
                <w:rFonts w:asciiTheme="minorHAnsi" w:hAnsiTheme="minorHAnsi" w:cstheme="minorHAnsi"/>
                <w:b/>
                <w:sz w:val="20"/>
                <w:szCs w:val="20"/>
                <w:lang w:val="hu-HU"/>
              </w:rPr>
            </w:pPr>
            <w:r w:rsidRPr="00717188">
              <w:rPr>
                <w:rFonts w:asciiTheme="minorHAnsi" w:hAnsiTheme="minorHAnsi" w:cstheme="minorHAnsi"/>
                <w:bCs/>
                <w:sz w:val="20"/>
                <w:szCs w:val="20"/>
                <w:lang w:val="hu-HU"/>
              </w:rPr>
              <w:t>Automatizált döntéshozatalra, a profilalkotást is beleértve, nem kerül sor.</w:t>
            </w:r>
          </w:p>
        </w:tc>
      </w:tr>
    </w:tbl>
    <w:p w14:paraId="73A3CF17" w14:textId="77777777" w:rsidR="009C11A4" w:rsidRPr="00717188" w:rsidRDefault="009C11A4" w:rsidP="009C11A4">
      <w:pPr>
        <w:tabs>
          <w:tab w:val="left" w:pos="6165"/>
        </w:tabs>
        <w:spacing w:line="276" w:lineRule="auto"/>
        <w:jc w:val="left"/>
        <w:rPr>
          <w:rFonts w:asciiTheme="minorHAnsi" w:hAnsiTheme="minorHAnsi" w:cstheme="minorHAnsi"/>
          <w:b/>
          <w:bCs/>
          <w:color w:val="auto"/>
          <w:sz w:val="20"/>
          <w:szCs w:val="20"/>
          <w:lang w:val="hu-HU" w:eastAsia="en-US"/>
        </w:rPr>
      </w:pPr>
    </w:p>
    <w:sectPr w:rsidR="009C11A4" w:rsidRPr="00717188" w:rsidSect="003A0FB8">
      <w:headerReference w:type="default" r:id="rId10"/>
      <w:footerReference w:type="default" r:id="rId11"/>
      <w:pgSz w:w="11906" w:h="16838"/>
      <w:pgMar w:top="567" w:right="851" w:bottom="567"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055896" w14:textId="77777777" w:rsidR="00D034EC" w:rsidRDefault="00D034EC" w:rsidP="00291659">
      <w:r>
        <w:separator/>
      </w:r>
    </w:p>
  </w:endnote>
  <w:endnote w:type="continuationSeparator" w:id="0">
    <w:p w14:paraId="5EEA9D8F" w14:textId="77777777" w:rsidR="00D034EC" w:rsidRDefault="00D034EC" w:rsidP="00291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sz w:val="18"/>
        <w:szCs w:val="18"/>
      </w:rPr>
      <w:id w:val="-196477062"/>
      <w:docPartObj>
        <w:docPartGallery w:val="Page Numbers (Bottom of Page)"/>
        <w:docPartUnique/>
      </w:docPartObj>
    </w:sdtPr>
    <w:sdtEndPr/>
    <w:sdtContent>
      <w:sdt>
        <w:sdtPr>
          <w:rPr>
            <w:rFonts w:asciiTheme="minorHAnsi" w:hAnsiTheme="minorHAnsi" w:cstheme="minorHAnsi"/>
            <w:sz w:val="18"/>
            <w:szCs w:val="18"/>
          </w:rPr>
          <w:id w:val="-1769616900"/>
          <w:docPartObj>
            <w:docPartGallery w:val="Page Numbers (Top of Page)"/>
            <w:docPartUnique/>
          </w:docPartObj>
        </w:sdtPr>
        <w:sdtEndPr/>
        <w:sdtContent>
          <w:p w14:paraId="5744ED19" w14:textId="4ECC45D4" w:rsidR="0031722F" w:rsidRPr="00DA0DB7" w:rsidRDefault="0031722F" w:rsidP="00DA0DB7">
            <w:pPr>
              <w:pStyle w:val="llb"/>
              <w:jc w:val="right"/>
              <w:rPr>
                <w:rFonts w:asciiTheme="minorHAnsi" w:hAnsiTheme="minorHAnsi" w:cstheme="minorHAnsi"/>
                <w:b/>
                <w:bCs/>
                <w:sz w:val="18"/>
                <w:szCs w:val="18"/>
              </w:rPr>
            </w:pPr>
            <w:r w:rsidRPr="0031722F">
              <w:rPr>
                <w:rFonts w:asciiTheme="minorHAnsi" w:hAnsiTheme="minorHAnsi" w:cstheme="minorHAnsi"/>
                <w:sz w:val="18"/>
                <w:szCs w:val="18"/>
              </w:rPr>
              <w:t>Strana</w:t>
            </w:r>
            <w:r w:rsidR="00DA0DB7">
              <w:rPr>
                <w:rFonts w:asciiTheme="minorHAnsi" w:hAnsiTheme="minorHAnsi" w:cstheme="minorHAnsi"/>
                <w:sz w:val="18"/>
                <w:szCs w:val="18"/>
              </w:rPr>
              <w:t xml:space="preserve"> / </w:t>
            </w:r>
            <w:proofErr w:type="spellStart"/>
            <w:r w:rsidR="00DA0DB7">
              <w:rPr>
                <w:rFonts w:asciiTheme="minorHAnsi" w:hAnsiTheme="minorHAnsi" w:cstheme="minorHAnsi"/>
                <w:sz w:val="18"/>
                <w:szCs w:val="18"/>
              </w:rPr>
              <w:t>Oldal</w:t>
            </w:r>
            <w:proofErr w:type="spellEnd"/>
            <w:r w:rsidRPr="0031722F">
              <w:rPr>
                <w:rFonts w:asciiTheme="minorHAnsi" w:hAnsiTheme="minorHAnsi" w:cstheme="minorHAnsi"/>
                <w:sz w:val="18"/>
                <w:szCs w:val="18"/>
              </w:rPr>
              <w:t xml:space="preserve"> </w:t>
            </w:r>
            <w:r w:rsidRPr="0031722F">
              <w:rPr>
                <w:rFonts w:asciiTheme="minorHAnsi" w:hAnsiTheme="minorHAnsi" w:cstheme="minorHAnsi"/>
                <w:b/>
                <w:bCs/>
                <w:sz w:val="18"/>
                <w:szCs w:val="18"/>
              </w:rPr>
              <w:fldChar w:fldCharType="begin"/>
            </w:r>
            <w:r w:rsidRPr="0031722F">
              <w:rPr>
                <w:rFonts w:asciiTheme="minorHAnsi" w:hAnsiTheme="minorHAnsi" w:cstheme="minorHAnsi"/>
                <w:b/>
                <w:bCs/>
                <w:sz w:val="18"/>
                <w:szCs w:val="18"/>
              </w:rPr>
              <w:instrText>PAGE</w:instrText>
            </w:r>
            <w:r w:rsidRPr="0031722F">
              <w:rPr>
                <w:rFonts w:asciiTheme="minorHAnsi" w:hAnsiTheme="minorHAnsi" w:cstheme="minorHAnsi"/>
                <w:b/>
                <w:bCs/>
                <w:sz w:val="18"/>
                <w:szCs w:val="18"/>
              </w:rPr>
              <w:fldChar w:fldCharType="separate"/>
            </w:r>
            <w:r w:rsidR="002441B5">
              <w:rPr>
                <w:rFonts w:asciiTheme="minorHAnsi" w:hAnsiTheme="minorHAnsi" w:cstheme="minorHAnsi"/>
                <w:b/>
                <w:bCs/>
                <w:noProof/>
                <w:sz w:val="18"/>
                <w:szCs w:val="18"/>
              </w:rPr>
              <w:t>2</w:t>
            </w:r>
            <w:r w:rsidRPr="0031722F">
              <w:rPr>
                <w:rFonts w:asciiTheme="minorHAnsi" w:hAnsiTheme="minorHAnsi" w:cstheme="minorHAnsi"/>
                <w:b/>
                <w:bCs/>
                <w:sz w:val="18"/>
                <w:szCs w:val="18"/>
              </w:rPr>
              <w:fldChar w:fldCharType="end"/>
            </w:r>
            <w:r w:rsidRPr="0031722F">
              <w:rPr>
                <w:rFonts w:asciiTheme="minorHAnsi" w:hAnsiTheme="minorHAnsi" w:cstheme="minorHAnsi"/>
                <w:sz w:val="18"/>
                <w:szCs w:val="18"/>
              </w:rPr>
              <w:t xml:space="preserve"> z</w:t>
            </w:r>
            <w:r w:rsidR="00DA0DB7">
              <w:rPr>
                <w:rFonts w:asciiTheme="minorHAnsi" w:hAnsiTheme="minorHAnsi" w:cstheme="minorHAnsi"/>
                <w:sz w:val="18"/>
                <w:szCs w:val="18"/>
              </w:rPr>
              <w:t>/</w:t>
            </w:r>
            <w:r w:rsidRPr="0031722F">
              <w:rPr>
                <w:rFonts w:asciiTheme="minorHAnsi" w:hAnsiTheme="minorHAnsi" w:cstheme="minorHAnsi"/>
                <w:sz w:val="18"/>
                <w:szCs w:val="18"/>
              </w:rPr>
              <w:t xml:space="preserve"> </w:t>
            </w:r>
            <w:r w:rsidRPr="0031722F">
              <w:rPr>
                <w:rFonts w:asciiTheme="minorHAnsi" w:hAnsiTheme="minorHAnsi" w:cstheme="minorHAnsi"/>
                <w:b/>
                <w:bCs/>
                <w:sz w:val="18"/>
                <w:szCs w:val="18"/>
              </w:rPr>
              <w:fldChar w:fldCharType="begin"/>
            </w:r>
            <w:r w:rsidRPr="0031722F">
              <w:rPr>
                <w:rFonts w:asciiTheme="minorHAnsi" w:hAnsiTheme="minorHAnsi" w:cstheme="minorHAnsi"/>
                <w:b/>
                <w:bCs/>
                <w:sz w:val="18"/>
                <w:szCs w:val="18"/>
              </w:rPr>
              <w:instrText>NUMPAGES</w:instrText>
            </w:r>
            <w:r w:rsidRPr="0031722F">
              <w:rPr>
                <w:rFonts w:asciiTheme="minorHAnsi" w:hAnsiTheme="minorHAnsi" w:cstheme="minorHAnsi"/>
                <w:b/>
                <w:bCs/>
                <w:sz w:val="18"/>
                <w:szCs w:val="18"/>
              </w:rPr>
              <w:fldChar w:fldCharType="separate"/>
            </w:r>
            <w:r w:rsidR="002441B5">
              <w:rPr>
                <w:rFonts w:asciiTheme="minorHAnsi" w:hAnsiTheme="minorHAnsi" w:cstheme="minorHAnsi"/>
                <w:b/>
                <w:bCs/>
                <w:noProof/>
                <w:sz w:val="18"/>
                <w:szCs w:val="18"/>
              </w:rPr>
              <w:t>2</w:t>
            </w:r>
            <w:r w:rsidRPr="0031722F">
              <w:rPr>
                <w:rFonts w:asciiTheme="minorHAnsi" w:hAnsiTheme="minorHAnsi" w:cs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BFF67A" w14:textId="77777777" w:rsidR="00D034EC" w:rsidRDefault="00D034EC" w:rsidP="00291659">
      <w:r>
        <w:separator/>
      </w:r>
    </w:p>
  </w:footnote>
  <w:footnote w:type="continuationSeparator" w:id="0">
    <w:p w14:paraId="57747CB7" w14:textId="77777777" w:rsidR="00D034EC" w:rsidRDefault="00D034EC" w:rsidP="00291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AA9F0" w14:textId="1FE36143" w:rsidR="009D2C05" w:rsidRDefault="00727054" w:rsidP="00717188">
    <w:pPr>
      <w:pStyle w:val="odsek"/>
      <w:tabs>
        <w:tab w:val="clear" w:pos="510"/>
      </w:tabs>
      <w:spacing w:after="0"/>
      <w:ind w:left="2976" w:hanging="2692"/>
      <w:jc w:val="right"/>
      <w:rPr>
        <w:rFonts w:asciiTheme="minorHAnsi" w:hAnsiTheme="minorHAnsi" w:cs="Calibri"/>
        <w:color w:val="auto"/>
        <w:sz w:val="20"/>
        <w:szCs w:val="20"/>
      </w:rPr>
    </w:pPr>
    <w:r>
      <w:rPr>
        <w:rFonts w:asciiTheme="minorHAnsi" w:hAnsiTheme="minorHAnsi" w:cs="Calibri"/>
        <w:color w:val="auto"/>
        <w:sz w:val="20"/>
        <w:szCs w:val="20"/>
      </w:rPr>
      <w:t>P</w:t>
    </w:r>
    <w:r w:rsidR="007E39D2">
      <w:rPr>
        <w:rFonts w:asciiTheme="minorHAnsi" w:hAnsiTheme="minorHAnsi" w:cs="Calibri"/>
        <w:color w:val="auto"/>
        <w:sz w:val="20"/>
        <w:szCs w:val="20"/>
      </w:rPr>
      <w:t>ríloha č. 8</w:t>
    </w:r>
    <w:r w:rsidR="00890A4E">
      <w:rPr>
        <w:rFonts w:asciiTheme="minorHAnsi" w:hAnsiTheme="minorHAnsi" w:cs="Calibri"/>
        <w:color w:val="auto"/>
        <w:sz w:val="20"/>
        <w:szCs w:val="20"/>
      </w:rPr>
      <w:t>/b</w:t>
    </w:r>
  </w:p>
  <w:p w14:paraId="7117042E" w14:textId="5338CEBF" w:rsidR="00717188" w:rsidRPr="00717188" w:rsidRDefault="00717188" w:rsidP="00746065">
    <w:pPr>
      <w:pStyle w:val="odsek"/>
      <w:tabs>
        <w:tab w:val="clear" w:pos="510"/>
      </w:tabs>
      <w:ind w:left="2976" w:hanging="2692"/>
      <w:jc w:val="right"/>
      <w:rPr>
        <w:rFonts w:asciiTheme="minorHAnsi" w:hAnsiTheme="minorHAnsi" w:cs="Calibri"/>
        <w:color w:val="auto"/>
        <w:sz w:val="20"/>
        <w:szCs w:val="20"/>
        <w:lang w:val="hu-HU"/>
      </w:rPr>
    </w:pPr>
    <w:r w:rsidRPr="00717188">
      <w:rPr>
        <w:rFonts w:asciiTheme="minorHAnsi" w:hAnsiTheme="minorHAnsi" w:cs="Calibri"/>
        <w:color w:val="auto"/>
        <w:sz w:val="20"/>
        <w:szCs w:val="20"/>
        <w:lang w:val="hu-HU"/>
      </w:rPr>
      <w:t>8/b sz. melléklet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F6D18"/>
    <w:multiLevelType w:val="hybridMultilevel"/>
    <w:tmpl w:val="8B66358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C2D4240"/>
    <w:multiLevelType w:val="hybridMultilevel"/>
    <w:tmpl w:val="9C5CEBE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C536FB8"/>
    <w:multiLevelType w:val="hybridMultilevel"/>
    <w:tmpl w:val="8A12578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221005AB"/>
    <w:multiLevelType w:val="hybridMultilevel"/>
    <w:tmpl w:val="65805C36"/>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523755C"/>
    <w:multiLevelType w:val="multilevel"/>
    <w:tmpl w:val="4CB4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C52190"/>
    <w:multiLevelType w:val="hybridMultilevel"/>
    <w:tmpl w:val="8C369AE0"/>
    <w:lvl w:ilvl="0" w:tplc="702817C0">
      <w:start w:val="1"/>
      <w:numFmt w:val="decimal"/>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3681439D"/>
    <w:multiLevelType w:val="hybridMultilevel"/>
    <w:tmpl w:val="8C369AE0"/>
    <w:lvl w:ilvl="0" w:tplc="702817C0">
      <w:start w:val="1"/>
      <w:numFmt w:val="decimal"/>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41CF611C"/>
    <w:multiLevelType w:val="hybridMultilevel"/>
    <w:tmpl w:val="F1E818CA"/>
    <w:lvl w:ilvl="0" w:tplc="0D4C698E">
      <w:numFmt w:val="bullet"/>
      <w:lvlText w:val="-"/>
      <w:lvlJc w:val="left"/>
      <w:pPr>
        <w:ind w:left="720" w:hanging="360"/>
      </w:pPr>
      <w:rPr>
        <w:rFonts w:ascii="Times New Roman" w:eastAsia="Times New Roman" w:hAnsi="Times New Roman" w:hint="default"/>
        <w:b w:val="0"/>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AA152D4"/>
    <w:multiLevelType w:val="hybridMultilevel"/>
    <w:tmpl w:val="9C5CEBE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C6B63D8"/>
    <w:multiLevelType w:val="hybridMultilevel"/>
    <w:tmpl w:val="73F291F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222304C"/>
    <w:multiLevelType w:val="hybridMultilevel"/>
    <w:tmpl w:val="9C5CEBE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43416AA"/>
    <w:multiLevelType w:val="hybridMultilevel"/>
    <w:tmpl w:val="57724BE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83941A2"/>
    <w:multiLevelType w:val="hybridMultilevel"/>
    <w:tmpl w:val="8F6CBEF0"/>
    <w:lvl w:ilvl="0" w:tplc="34E0E55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B1331C1"/>
    <w:multiLevelType w:val="hybridMultilevel"/>
    <w:tmpl w:val="E9F01E0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5E2C5C"/>
    <w:multiLevelType w:val="hybridMultilevel"/>
    <w:tmpl w:val="8C369AE0"/>
    <w:lvl w:ilvl="0" w:tplc="702817C0">
      <w:start w:val="1"/>
      <w:numFmt w:val="decimal"/>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66576B70"/>
    <w:multiLevelType w:val="hybridMultilevel"/>
    <w:tmpl w:val="8C369AE0"/>
    <w:lvl w:ilvl="0" w:tplc="702817C0">
      <w:start w:val="1"/>
      <w:numFmt w:val="decimal"/>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6D9D61DB"/>
    <w:multiLevelType w:val="hybridMultilevel"/>
    <w:tmpl w:val="9C5CEBE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F4C0517"/>
    <w:multiLevelType w:val="hybridMultilevel"/>
    <w:tmpl w:val="CCBCEB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8CF5DC3"/>
    <w:multiLevelType w:val="hybridMultilevel"/>
    <w:tmpl w:val="8C369AE0"/>
    <w:lvl w:ilvl="0" w:tplc="702817C0">
      <w:start w:val="1"/>
      <w:numFmt w:val="decimal"/>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7"/>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6"/>
  </w:num>
  <w:num w:numId="6">
    <w:abstractNumId w:val="18"/>
  </w:num>
  <w:num w:numId="7">
    <w:abstractNumId w:val="14"/>
  </w:num>
  <w:num w:numId="8">
    <w:abstractNumId w:val="15"/>
  </w:num>
  <w:num w:numId="9">
    <w:abstractNumId w:val="4"/>
  </w:num>
  <w:num w:numId="10">
    <w:abstractNumId w:val="3"/>
  </w:num>
  <w:num w:numId="11">
    <w:abstractNumId w:val="11"/>
  </w:num>
  <w:num w:numId="12">
    <w:abstractNumId w:val="0"/>
  </w:num>
  <w:num w:numId="13">
    <w:abstractNumId w:val="12"/>
  </w:num>
  <w:num w:numId="14">
    <w:abstractNumId w:val="13"/>
  </w:num>
  <w:num w:numId="15">
    <w:abstractNumId w:val="9"/>
  </w:num>
  <w:num w:numId="16">
    <w:abstractNumId w:val="16"/>
  </w:num>
  <w:num w:numId="17">
    <w:abstractNumId w:val="8"/>
  </w:num>
  <w:num w:numId="18">
    <w:abstractNumId w:val="10"/>
  </w:num>
  <w:num w:numId="19">
    <w:abstractNumId w:val="1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A16"/>
    <w:rsid w:val="00003670"/>
    <w:rsid w:val="00004A16"/>
    <w:rsid w:val="00004F7B"/>
    <w:rsid w:val="000056C4"/>
    <w:rsid w:val="00016CA5"/>
    <w:rsid w:val="00022AD2"/>
    <w:rsid w:val="00027270"/>
    <w:rsid w:val="00027381"/>
    <w:rsid w:val="00030576"/>
    <w:rsid w:val="00041924"/>
    <w:rsid w:val="00064A3D"/>
    <w:rsid w:val="000774F1"/>
    <w:rsid w:val="00094174"/>
    <w:rsid w:val="00094CF8"/>
    <w:rsid w:val="00097162"/>
    <w:rsid w:val="000A6A22"/>
    <w:rsid w:val="000C234F"/>
    <w:rsid w:val="000C2AF6"/>
    <w:rsid w:val="00121DE2"/>
    <w:rsid w:val="0013364C"/>
    <w:rsid w:val="00144B25"/>
    <w:rsid w:val="00164068"/>
    <w:rsid w:val="00164D91"/>
    <w:rsid w:val="001723AF"/>
    <w:rsid w:val="00175BF8"/>
    <w:rsid w:val="00191A85"/>
    <w:rsid w:val="001D30BF"/>
    <w:rsid w:val="001D57A1"/>
    <w:rsid w:val="001D5FA5"/>
    <w:rsid w:val="001E4E68"/>
    <w:rsid w:val="001F28F3"/>
    <w:rsid w:val="0022446C"/>
    <w:rsid w:val="0023027A"/>
    <w:rsid w:val="00241D76"/>
    <w:rsid w:val="002441B5"/>
    <w:rsid w:val="00246429"/>
    <w:rsid w:val="00246882"/>
    <w:rsid w:val="0025494F"/>
    <w:rsid w:val="00255533"/>
    <w:rsid w:val="002615AC"/>
    <w:rsid w:val="00263B0D"/>
    <w:rsid w:val="0028178B"/>
    <w:rsid w:val="00291659"/>
    <w:rsid w:val="00291B9E"/>
    <w:rsid w:val="002A514D"/>
    <w:rsid w:val="002B269E"/>
    <w:rsid w:val="002C5C79"/>
    <w:rsid w:val="002C631B"/>
    <w:rsid w:val="002D6B53"/>
    <w:rsid w:val="002F7478"/>
    <w:rsid w:val="00304F65"/>
    <w:rsid w:val="00310C47"/>
    <w:rsid w:val="003170D9"/>
    <w:rsid w:val="0031722F"/>
    <w:rsid w:val="00323CBF"/>
    <w:rsid w:val="00330A42"/>
    <w:rsid w:val="00337661"/>
    <w:rsid w:val="00341E97"/>
    <w:rsid w:val="00352E7B"/>
    <w:rsid w:val="0035586A"/>
    <w:rsid w:val="00356112"/>
    <w:rsid w:val="00360A58"/>
    <w:rsid w:val="00364D0B"/>
    <w:rsid w:val="00365825"/>
    <w:rsid w:val="00386B18"/>
    <w:rsid w:val="0039247C"/>
    <w:rsid w:val="00394BA6"/>
    <w:rsid w:val="00395472"/>
    <w:rsid w:val="003A0FB8"/>
    <w:rsid w:val="003B4196"/>
    <w:rsid w:val="003B453A"/>
    <w:rsid w:val="003D2C5E"/>
    <w:rsid w:val="003E39F0"/>
    <w:rsid w:val="003F1CAC"/>
    <w:rsid w:val="0041484C"/>
    <w:rsid w:val="00420F15"/>
    <w:rsid w:val="00436DC7"/>
    <w:rsid w:val="00437E95"/>
    <w:rsid w:val="00443620"/>
    <w:rsid w:val="004520BE"/>
    <w:rsid w:val="004543DC"/>
    <w:rsid w:val="00477557"/>
    <w:rsid w:val="004776E8"/>
    <w:rsid w:val="0048193B"/>
    <w:rsid w:val="004B7BB9"/>
    <w:rsid w:val="004C078A"/>
    <w:rsid w:val="004C2D22"/>
    <w:rsid w:val="004D246E"/>
    <w:rsid w:val="004F31C5"/>
    <w:rsid w:val="004F6165"/>
    <w:rsid w:val="00504936"/>
    <w:rsid w:val="00506CE1"/>
    <w:rsid w:val="005233BD"/>
    <w:rsid w:val="00532965"/>
    <w:rsid w:val="00534767"/>
    <w:rsid w:val="00535052"/>
    <w:rsid w:val="00535C39"/>
    <w:rsid w:val="00550AC7"/>
    <w:rsid w:val="00557599"/>
    <w:rsid w:val="00561FD5"/>
    <w:rsid w:val="005779BA"/>
    <w:rsid w:val="00590BC0"/>
    <w:rsid w:val="00597CD5"/>
    <w:rsid w:val="005A58CF"/>
    <w:rsid w:val="005A5ABA"/>
    <w:rsid w:val="005A5ACC"/>
    <w:rsid w:val="005A655C"/>
    <w:rsid w:val="005B41DD"/>
    <w:rsid w:val="005B4B2C"/>
    <w:rsid w:val="005B64F7"/>
    <w:rsid w:val="005C09D6"/>
    <w:rsid w:val="005C6FA4"/>
    <w:rsid w:val="005E07A9"/>
    <w:rsid w:val="005E21C7"/>
    <w:rsid w:val="005E3C45"/>
    <w:rsid w:val="005E4410"/>
    <w:rsid w:val="005E4463"/>
    <w:rsid w:val="005E4F55"/>
    <w:rsid w:val="005F0C6D"/>
    <w:rsid w:val="005F71FC"/>
    <w:rsid w:val="0060515E"/>
    <w:rsid w:val="00622F4D"/>
    <w:rsid w:val="00623E11"/>
    <w:rsid w:val="00626205"/>
    <w:rsid w:val="00632C00"/>
    <w:rsid w:val="00634867"/>
    <w:rsid w:val="0064355B"/>
    <w:rsid w:val="00645234"/>
    <w:rsid w:val="006476FC"/>
    <w:rsid w:val="006804A0"/>
    <w:rsid w:val="006835D9"/>
    <w:rsid w:val="006B290D"/>
    <w:rsid w:val="006F68D0"/>
    <w:rsid w:val="00705BEF"/>
    <w:rsid w:val="00717188"/>
    <w:rsid w:val="00723BE5"/>
    <w:rsid w:val="00723C46"/>
    <w:rsid w:val="00727054"/>
    <w:rsid w:val="007313A4"/>
    <w:rsid w:val="00732ECF"/>
    <w:rsid w:val="0073691E"/>
    <w:rsid w:val="00746065"/>
    <w:rsid w:val="007472E5"/>
    <w:rsid w:val="00750290"/>
    <w:rsid w:val="007557E4"/>
    <w:rsid w:val="00755AAE"/>
    <w:rsid w:val="007658FB"/>
    <w:rsid w:val="00772761"/>
    <w:rsid w:val="00773C2D"/>
    <w:rsid w:val="007777E8"/>
    <w:rsid w:val="00793707"/>
    <w:rsid w:val="007B3CF2"/>
    <w:rsid w:val="007D3719"/>
    <w:rsid w:val="007E39D2"/>
    <w:rsid w:val="007E62A7"/>
    <w:rsid w:val="00801EB1"/>
    <w:rsid w:val="0082039D"/>
    <w:rsid w:val="00837D34"/>
    <w:rsid w:val="00864CA1"/>
    <w:rsid w:val="00864D22"/>
    <w:rsid w:val="0087421F"/>
    <w:rsid w:val="0088679E"/>
    <w:rsid w:val="00890A4E"/>
    <w:rsid w:val="00894186"/>
    <w:rsid w:val="00897FED"/>
    <w:rsid w:val="008A661D"/>
    <w:rsid w:val="008E543D"/>
    <w:rsid w:val="008F5241"/>
    <w:rsid w:val="0090541A"/>
    <w:rsid w:val="009063EE"/>
    <w:rsid w:val="009120C7"/>
    <w:rsid w:val="0091728B"/>
    <w:rsid w:val="00921EDD"/>
    <w:rsid w:val="0092414B"/>
    <w:rsid w:val="009353D9"/>
    <w:rsid w:val="009371BB"/>
    <w:rsid w:val="00947336"/>
    <w:rsid w:val="00951A4F"/>
    <w:rsid w:val="00961C5B"/>
    <w:rsid w:val="0097680A"/>
    <w:rsid w:val="009771F6"/>
    <w:rsid w:val="00977E1D"/>
    <w:rsid w:val="00986FC0"/>
    <w:rsid w:val="00992019"/>
    <w:rsid w:val="00997C1D"/>
    <w:rsid w:val="009B5591"/>
    <w:rsid w:val="009C0C00"/>
    <w:rsid w:val="009C11A4"/>
    <w:rsid w:val="009D085C"/>
    <w:rsid w:val="009D2C05"/>
    <w:rsid w:val="009D71E5"/>
    <w:rsid w:val="009E59A2"/>
    <w:rsid w:val="009F0344"/>
    <w:rsid w:val="009F6A5F"/>
    <w:rsid w:val="009F7BDA"/>
    <w:rsid w:val="00A061FE"/>
    <w:rsid w:val="00A11202"/>
    <w:rsid w:val="00A253C1"/>
    <w:rsid w:val="00A57BFE"/>
    <w:rsid w:val="00A8444A"/>
    <w:rsid w:val="00A84615"/>
    <w:rsid w:val="00A850D4"/>
    <w:rsid w:val="00A96E18"/>
    <w:rsid w:val="00AA6883"/>
    <w:rsid w:val="00AB012C"/>
    <w:rsid w:val="00AB070E"/>
    <w:rsid w:val="00AB3C73"/>
    <w:rsid w:val="00AC1E9F"/>
    <w:rsid w:val="00AC6D7C"/>
    <w:rsid w:val="00AE01F4"/>
    <w:rsid w:val="00AE5446"/>
    <w:rsid w:val="00AF0E30"/>
    <w:rsid w:val="00AF49CE"/>
    <w:rsid w:val="00B03ADA"/>
    <w:rsid w:val="00B1474D"/>
    <w:rsid w:val="00B350F9"/>
    <w:rsid w:val="00B36AFB"/>
    <w:rsid w:val="00B417DD"/>
    <w:rsid w:val="00B46935"/>
    <w:rsid w:val="00B84E68"/>
    <w:rsid w:val="00BA091B"/>
    <w:rsid w:val="00BB3655"/>
    <w:rsid w:val="00BB480B"/>
    <w:rsid w:val="00BC41F3"/>
    <w:rsid w:val="00BE0B3A"/>
    <w:rsid w:val="00BF196F"/>
    <w:rsid w:val="00BF55CE"/>
    <w:rsid w:val="00C35B9D"/>
    <w:rsid w:val="00C366BC"/>
    <w:rsid w:val="00C478FC"/>
    <w:rsid w:val="00C95C1E"/>
    <w:rsid w:val="00CD14C1"/>
    <w:rsid w:val="00CD5304"/>
    <w:rsid w:val="00CF10D1"/>
    <w:rsid w:val="00CF19C6"/>
    <w:rsid w:val="00D034EC"/>
    <w:rsid w:val="00D75EBD"/>
    <w:rsid w:val="00D81634"/>
    <w:rsid w:val="00D820D2"/>
    <w:rsid w:val="00D9640D"/>
    <w:rsid w:val="00DA0DB7"/>
    <w:rsid w:val="00DA545A"/>
    <w:rsid w:val="00DB778C"/>
    <w:rsid w:val="00DC2BC4"/>
    <w:rsid w:val="00DC6D61"/>
    <w:rsid w:val="00DC7A83"/>
    <w:rsid w:val="00DD0A07"/>
    <w:rsid w:val="00DE519D"/>
    <w:rsid w:val="00E01671"/>
    <w:rsid w:val="00E027D6"/>
    <w:rsid w:val="00E22563"/>
    <w:rsid w:val="00E46586"/>
    <w:rsid w:val="00E749C7"/>
    <w:rsid w:val="00E8531E"/>
    <w:rsid w:val="00EA1291"/>
    <w:rsid w:val="00EA626F"/>
    <w:rsid w:val="00EB1B2C"/>
    <w:rsid w:val="00EB4799"/>
    <w:rsid w:val="00EC27F9"/>
    <w:rsid w:val="00ED1414"/>
    <w:rsid w:val="00EF3EFA"/>
    <w:rsid w:val="00F349AA"/>
    <w:rsid w:val="00F352D3"/>
    <w:rsid w:val="00F43AA0"/>
    <w:rsid w:val="00F45A17"/>
    <w:rsid w:val="00F4688B"/>
    <w:rsid w:val="00F55EFC"/>
    <w:rsid w:val="00F62B5A"/>
    <w:rsid w:val="00F7177F"/>
    <w:rsid w:val="00F73661"/>
    <w:rsid w:val="00F92346"/>
    <w:rsid w:val="00F976F7"/>
    <w:rsid w:val="00FA1DF7"/>
    <w:rsid w:val="00FA2EFF"/>
    <w:rsid w:val="00FA36B8"/>
    <w:rsid w:val="00FD7CF6"/>
    <w:rsid w:val="00FE6637"/>
    <w:rsid w:val="00FF5B3B"/>
    <w:rsid w:val="00FF6BB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4BC52D9"/>
  <w14:defaultImageDpi w14:val="0"/>
  <w15:docId w15:val="{361453D0-93CC-4B2E-80EA-39845B9F0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04A16"/>
    <w:pPr>
      <w:spacing w:after="0" w:line="240" w:lineRule="auto"/>
      <w:jc w:val="both"/>
    </w:pPr>
    <w:rPr>
      <w:rFonts w:ascii="Times New Roman" w:hAnsi="Times New Roman" w:cs="Times New Roman"/>
      <w:color w:val="000000"/>
      <w:sz w:val="24"/>
      <w:szCs w:val="24"/>
      <w:lang w:eastAsia="sk-SK"/>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odsek">
    <w:name w:val="odsek"/>
    <w:basedOn w:val="Norml"/>
    <w:uiPriority w:val="99"/>
    <w:qFormat/>
    <w:rsid w:val="00004A16"/>
    <w:pPr>
      <w:tabs>
        <w:tab w:val="left" w:pos="510"/>
      </w:tabs>
      <w:spacing w:after="120"/>
    </w:pPr>
  </w:style>
  <w:style w:type="paragraph" w:styleId="lfej">
    <w:name w:val="header"/>
    <w:basedOn w:val="Norml"/>
    <w:link w:val="lfejChar"/>
    <w:uiPriority w:val="99"/>
    <w:rsid w:val="00004A16"/>
    <w:pPr>
      <w:jc w:val="center"/>
    </w:pPr>
  </w:style>
  <w:style w:type="character" w:customStyle="1" w:styleId="lfejChar">
    <w:name w:val="Élőfej Char"/>
    <w:basedOn w:val="Bekezdsalapbettpusa"/>
    <w:link w:val="lfej"/>
    <w:uiPriority w:val="99"/>
    <w:locked/>
    <w:rsid w:val="00004A16"/>
    <w:rPr>
      <w:rFonts w:ascii="Times New Roman" w:hAnsi="Times New Roman" w:cs="Times New Roman"/>
      <w:color w:val="000000"/>
      <w:sz w:val="24"/>
      <w:szCs w:val="24"/>
      <w:lang w:val="x-none" w:eastAsia="sk-SK"/>
    </w:rPr>
  </w:style>
  <w:style w:type="character" w:styleId="Hiperhivatkozs">
    <w:name w:val="Hyperlink"/>
    <w:basedOn w:val="Bekezdsalapbettpusa"/>
    <w:uiPriority w:val="99"/>
    <w:rsid w:val="00004A16"/>
    <w:rPr>
      <w:rFonts w:cs="Times New Roman"/>
      <w:color w:val="0000FF"/>
      <w:u w:val="single"/>
    </w:rPr>
  </w:style>
  <w:style w:type="paragraph" w:styleId="llb">
    <w:name w:val="footer"/>
    <w:basedOn w:val="Norml"/>
    <w:link w:val="llbChar"/>
    <w:uiPriority w:val="99"/>
    <w:rsid w:val="00004A16"/>
    <w:pPr>
      <w:tabs>
        <w:tab w:val="center" w:pos="4536"/>
        <w:tab w:val="right" w:pos="9072"/>
      </w:tabs>
    </w:pPr>
  </w:style>
  <w:style w:type="character" w:customStyle="1" w:styleId="llbChar">
    <w:name w:val="Élőláb Char"/>
    <w:basedOn w:val="Bekezdsalapbettpusa"/>
    <w:link w:val="llb"/>
    <w:uiPriority w:val="99"/>
    <w:locked/>
    <w:rsid w:val="00004A16"/>
    <w:rPr>
      <w:rFonts w:ascii="Times New Roman" w:hAnsi="Times New Roman" w:cs="Times New Roman"/>
      <w:color w:val="000000"/>
      <w:sz w:val="24"/>
      <w:szCs w:val="24"/>
      <w:lang w:val="x-none" w:eastAsia="sk-SK"/>
    </w:rPr>
  </w:style>
  <w:style w:type="paragraph" w:styleId="Buborkszveg">
    <w:name w:val="Balloon Text"/>
    <w:basedOn w:val="Norml"/>
    <w:link w:val="BuborkszvegChar"/>
    <w:uiPriority w:val="99"/>
    <w:semiHidden/>
    <w:unhideWhenUsed/>
    <w:rsid w:val="00004A16"/>
    <w:rPr>
      <w:rFonts w:ascii="Tahoma" w:hAnsi="Tahoma" w:cs="Tahoma"/>
      <w:sz w:val="16"/>
      <w:szCs w:val="16"/>
    </w:rPr>
  </w:style>
  <w:style w:type="character" w:customStyle="1" w:styleId="BuborkszvegChar">
    <w:name w:val="Buborékszöveg Char"/>
    <w:basedOn w:val="Bekezdsalapbettpusa"/>
    <w:link w:val="Buborkszveg"/>
    <w:uiPriority w:val="99"/>
    <w:semiHidden/>
    <w:locked/>
    <w:rsid w:val="00004A16"/>
    <w:rPr>
      <w:rFonts w:ascii="Tahoma" w:hAnsi="Tahoma" w:cs="Tahoma"/>
      <w:color w:val="000000"/>
      <w:sz w:val="16"/>
      <w:szCs w:val="16"/>
      <w:lang w:val="x-none" w:eastAsia="sk-SK"/>
    </w:rPr>
  </w:style>
  <w:style w:type="paragraph" w:styleId="Listaszerbekezds">
    <w:name w:val="List Paragraph"/>
    <w:basedOn w:val="Norml"/>
    <w:uiPriority w:val="34"/>
    <w:qFormat/>
    <w:rsid w:val="00FE6637"/>
    <w:pPr>
      <w:ind w:left="720"/>
      <w:contextualSpacing/>
    </w:pPr>
  </w:style>
  <w:style w:type="paragraph" w:customStyle="1" w:styleId="Meno">
    <w:name w:val="Meno"/>
    <w:basedOn w:val="Norml"/>
    <w:rsid w:val="00004A16"/>
    <w:pPr>
      <w:tabs>
        <w:tab w:val="left" w:pos="567"/>
        <w:tab w:val="left" w:pos="5670"/>
      </w:tabs>
      <w:jc w:val="left"/>
    </w:pPr>
    <w:rPr>
      <w:rFonts w:ascii="Arial" w:hAnsi="Arial"/>
      <w:noProof/>
      <w:szCs w:val="20"/>
      <w:lang w:eastAsia="en-US"/>
    </w:rPr>
  </w:style>
  <w:style w:type="paragraph" w:styleId="NormlWeb">
    <w:name w:val="Normal (Web)"/>
    <w:basedOn w:val="Norml"/>
    <w:uiPriority w:val="99"/>
    <w:unhideWhenUsed/>
    <w:rsid w:val="001F28F3"/>
    <w:pPr>
      <w:spacing w:before="100" w:beforeAutospacing="1" w:after="375"/>
      <w:jc w:val="left"/>
    </w:pPr>
    <w:rPr>
      <w:color w:val="auto"/>
    </w:rPr>
  </w:style>
  <w:style w:type="character" w:styleId="Kiemels2">
    <w:name w:val="Strong"/>
    <w:basedOn w:val="Bekezdsalapbettpusa"/>
    <w:uiPriority w:val="22"/>
    <w:qFormat/>
    <w:rsid w:val="00951A4F"/>
    <w:rPr>
      <w:rFonts w:cs="Times New Roman"/>
      <w:b/>
      <w:bCs/>
    </w:rPr>
  </w:style>
  <w:style w:type="character" w:styleId="Jegyzethivatkozs">
    <w:name w:val="annotation reference"/>
    <w:basedOn w:val="Bekezdsalapbettpusa"/>
    <w:uiPriority w:val="99"/>
    <w:rsid w:val="003B453A"/>
    <w:rPr>
      <w:rFonts w:cs="Times New Roman"/>
      <w:sz w:val="16"/>
      <w:szCs w:val="16"/>
    </w:rPr>
  </w:style>
  <w:style w:type="paragraph" w:styleId="Jegyzetszveg">
    <w:name w:val="annotation text"/>
    <w:basedOn w:val="Norml"/>
    <w:link w:val="JegyzetszvegChar"/>
    <w:uiPriority w:val="99"/>
    <w:rsid w:val="003B453A"/>
    <w:rPr>
      <w:sz w:val="20"/>
      <w:szCs w:val="20"/>
    </w:rPr>
  </w:style>
  <w:style w:type="character" w:customStyle="1" w:styleId="JegyzetszvegChar">
    <w:name w:val="Jegyzetszöveg Char"/>
    <w:basedOn w:val="Bekezdsalapbettpusa"/>
    <w:link w:val="Jegyzetszveg"/>
    <w:uiPriority w:val="99"/>
    <w:locked/>
    <w:rsid w:val="003B453A"/>
    <w:rPr>
      <w:rFonts w:ascii="Times New Roman" w:hAnsi="Times New Roman" w:cs="Times New Roman"/>
      <w:color w:val="000000"/>
      <w:sz w:val="20"/>
      <w:szCs w:val="20"/>
      <w:lang w:val="x-none" w:eastAsia="sk-SK"/>
    </w:rPr>
  </w:style>
  <w:style w:type="paragraph" w:styleId="Megjegyzstrgya">
    <w:name w:val="annotation subject"/>
    <w:basedOn w:val="Jegyzetszveg"/>
    <w:next w:val="Jegyzetszveg"/>
    <w:link w:val="MegjegyzstrgyaChar"/>
    <w:uiPriority w:val="99"/>
    <w:rsid w:val="003B453A"/>
    <w:rPr>
      <w:b/>
      <w:bCs/>
    </w:rPr>
  </w:style>
  <w:style w:type="character" w:customStyle="1" w:styleId="MegjegyzstrgyaChar">
    <w:name w:val="Megjegyzés tárgya Char"/>
    <w:basedOn w:val="JegyzetszvegChar"/>
    <w:link w:val="Megjegyzstrgya"/>
    <w:uiPriority w:val="99"/>
    <w:locked/>
    <w:rsid w:val="003B453A"/>
    <w:rPr>
      <w:rFonts w:ascii="Times New Roman" w:hAnsi="Times New Roman" w:cs="Times New Roman"/>
      <w:b/>
      <w:bCs/>
      <w:color w:val="000000"/>
      <w:sz w:val="20"/>
      <w:szCs w:val="20"/>
      <w:lang w:val="x-none" w:eastAsia="sk-SK"/>
    </w:rPr>
  </w:style>
  <w:style w:type="character" w:customStyle="1" w:styleId="CommentSubjectChar1">
    <w:name w:val="Comment Subject Char1"/>
    <w:basedOn w:val="JegyzetszvegChar"/>
    <w:uiPriority w:val="99"/>
    <w:semiHidden/>
    <w:rPr>
      <w:rFonts w:ascii="Times New Roman" w:hAnsi="Times New Roman" w:cs="Times New Roman"/>
      <w:b/>
      <w:bCs/>
      <w:color w:val="000000"/>
      <w:sz w:val="20"/>
      <w:szCs w:val="20"/>
      <w:lang w:val="x-none" w:eastAsia="sk-SK"/>
    </w:rPr>
  </w:style>
  <w:style w:type="character" w:customStyle="1" w:styleId="CommentSubjectChar2">
    <w:name w:val="Comment Subject Char2"/>
    <w:basedOn w:val="JegyzetszvegChar"/>
    <w:uiPriority w:val="99"/>
    <w:semiHidden/>
    <w:rPr>
      <w:rFonts w:ascii="Times New Roman" w:hAnsi="Times New Roman" w:cs="Times New Roman"/>
      <w:b/>
      <w:bCs/>
      <w:color w:val="000000"/>
      <w:sz w:val="20"/>
      <w:szCs w:val="20"/>
      <w:lang w:val="x-none" w:eastAsia="sk-SK"/>
    </w:rPr>
  </w:style>
  <w:style w:type="character" w:customStyle="1" w:styleId="PredmetkomentraChar1">
    <w:name w:val="Predmet komentára Char1"/>
    <w:basedOn w:val="JegyzetszvegChar"/>
    <w:uiPriority w:val="99"/>
    <w:semiHidden/>
    <w:rPr>
      <w:rFonts w:ascii="Times New Roman" w:hAnsi="Times New Roman" w:cs="Times New Roman"/>
      <w:b/>
      <w:bCs/>
      <w:color w:val="000000"/>
      <w:sz w:val="20"/>
      <w:szCs w:val="20"/>
      <w:lang w:val="x-none" w:eastAsia="sk-SK"/>
    </w:rPr>
  </w:style>
  <w:style w:type="character" w:customStyle="1" w:styleId="PredmetkomentraChar12">
    <w:name w:val="Predmet komentára Char12"/>
    <w:basedOn w:val="JegyzetszvegChar"/>
    <w:uiPriority w:val="99"/>
    <w:semiHidden/>
    <w:rPr>
      <w:rFonts w:ascii="Times New Roman" w:hAnsi="Times New Roman" w:cs="Times New Roman"/>
      <w:b/>
      <w:bCs/>
      <w:color w:val="000000"/>
      <w:sz w:val="20"/>
      <w:szCs w:val="20"/>
      <w:lang w:val="x-none" w:eastAsia="sk-SK"/>
    </w:rPr>
  </w:style>
  <w:style w:type="character" w:customStyle="1" w:styleId="PredmetkomentraChar11">
    <w:name w:val="Predmet komentára Char11"/>
    <w:basedOn w:val="JegyzetszvegChar"/>
    <w:uiPriority w:val="99"/>
    <w:semiHidden/>
    <w:rPr>
      <w:rFonts w:ascii="Times New Roman" w:hAnsi="Times New Roman" w:cs="Times New Roman"/>
      <w:b/>
      <w:bCs/>
      <w:color w:val="000000"/>
      <w:sz w:val="20"/>
      <w:szCs w:val="20"/>
      <w:lang w:val="x-none" w:eastAsia="sk-SK"/>
    </w:rPr>
  </w:style>
  <w:style w:type="character" w:styleId="Feloldatlanmegemlts">
    <w:name w:val="Unresolved Mention"/>
    <w:basedOn w:val="Bekezdsalapbettpusa"/>
    <w:uiPriority w:val="99"/>
    <w:semiHidden/>
    <w:unhideWhenUsed/>
    <w:rsid w:val="00027270"/>
    <w:rPr>
      <w:color w:val="605E5C"/>
      <w:shd w:val="clear" w:color="auto" w:fill="E1DFDD"/>
    </w:rPr>
  </w:style>
  <w:style w:type="table" w:styleId="Rcsostblzat">
    <w:name w:val="Table Grid"/>
    <w:basedOn w:val="Normltblzat"/>
    <w:uiPriority w:val="39"/>
    <w:rsid w:val="00016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0429743">
      <w:marLeft w:val="0"/>
      <w:marRight w:val="0"/>
      <w:marTop w:val="0"/>
      <w:marBottom w:val="0"/>
      <w:divBdr>
        <w:top w:val="none" w:sz="0" w:space="0" w:color="auto"/>
        <w:left w:val="none" w:sz="0" w:space="0" w:color="auto"/>
        <w:bottom w:val="none" w:sz="0" w:space="0" w:color="auto"/>
        <w:right w:val="none" w:sz="0" w:space="0" w:color="auto"/>
      </w:divBdr>
    </w:div>
    <w:div w:id="1270429744">
      <w:marLeft w:val="0"/>
      <w:marRight w:val="0"/>
      <w:marTop w:val="0"/>
      <w:marBottom w:val="0"/>
      <w:divBdr>
        <w:top w:val="none" w:sz="0" w:space="0" w:color="auto"/>
        <w:left w:val="none" w:sz="0" w:space="0" w:color="auto"/>
        <w:bottom w:val="none" w:sz="0" w:space="0" w:color="auto"/>
        <w:right w:val="none" w:sz="0" w:space="0" w:color="auto"/>
      </w:divBdr>
    </w:div>
    <w:div w:id="12704297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5353FA1CF35D2B41933EA4E9825E484C" ma:contentTypeVersion="10" ma:contentTypeDescription="Új dokumentum létrehozása." ma:contentTypeScope="" ma:versionID="1073f3c5eaafa2b8e16f1ba0fea6b735">
  <xsd:schema xmlns:xsd="http://www.w3.org/2001/XMLSchema" xmlns:xs="http://www.w3.org/2001/XMLSchema" xmlns:p="http://schemas.microsoft.com/office/2006/metadata/properties" xmlns:ns2="260ebb1c-d82e-45ec-98fd-036fe4517366" xmlns:ns3="180edb8c-ee64-48e6-a68e-e46699e037f8" targetNamespace="http://schemas.microsoft.com/office/2006/metadata/properties" ma:root="true" ma:fieldsID="cf25631388bf36fbfa3925f8c4397cff" ns2:_="" ns3:_="">
    <xsd:import namespace="260ebb1c-d82e-45ec-98fd-036fe4517366"/>
    <xsd:import namespace="180edb8c-ee64-48e6-a68e-e46699e037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ebb1c-d82e-45ec-98fd-036fe4517366" elementFormDefault="qualified">
    <xsd:import namespace="http://schemas.microsoft.com/office/2006/documentManagement/types"/>
    <xsd:import namespace="http://schemas.microsoft.com/office/infopath/2007/PartnerControls"/>
    <xsd:element name="SharedWithUsers" ma:index="8" nillable="true" ma:displayName="Résztvevők"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0edb8c-ee64-48e6-a68e-e46699e037f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44CBF8-F189-4DF1-83E5-335EB822A817}">
  <ds:schemaRefs>
    <ds:schemaRef ds:uri="http://schemas.microsoft.com/office/2006/metadata/properties"/>
    <ds:schemaRef ds:uri="260ebb1c-d82e-45ec-98fd-036fe4517366"/>
    <ds:schemaRef ds:uri="http://schemas.microsoft.com/office/infopath/2007/PartnerControls"/>
    <ds:schemaRef ds:uri="http://purl.org/dc/dcmitype/"/>
    <ds:schemaRef ds:uri="http://schemas.microsoft.com/office/2006/documentManagement/types"/>
    <ds:schemaRef ds:uri="http://purl.org/dc/terms/"/>
    <ds:schemaRef ds:uri="180edb8c-ee64-48e6-a68e-e46699e037f8"/>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AF53DA6-D593-4C4E-A56B-4C21DB304CCE}">
  <ds:schemaRefs>
    <ds:schemaRef ds:uri="http://schemas.microsoft.com/sharepoint/v3/contenttype/forms"/>
  </ds:schemaRefs>
</ds:datastoreItem>
</file>

<file path=customXml/itemProps3.xml><?xml version="1.0" encoding="utf-8"?>
<ds:datastoreItem xmlns:ds="http://schemas.openxmlformats.org/officeDocument/2006/customXml" ds:itemID="{8F9D9C63-121D-4371-82E7-D112C713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ebb1c-d82e-45ec-98fd-036fe4517366"/>
    <ds:schemaRef ds:uri="180edb8c-ee64-48e6-a68e-e46699e037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1792</Words>
  <Characters>12127</Characters>
  <Application>Microsoft Office Word</Application>
  <DocSecurity>0</DocSecurity>
  <Lines>163</Lines>
  <Paragraphs>72</Paragraphs>
  <ScaleCrop>false</ScaleCrop>
  <HeadingPairs>
    <vt:vector size="4" baseType="variant">
      <vt:variant>
        <vt:lpstr>Cím</vt:lpstr>
      </vt:variant>
      <vt:variant>
        <vt:i4>1</vt:i4>
      </vt:variant>
      <vt:variant>
        <vt:lpstr>Názov</vt:lpstr>
      </vt:variant>
      <vt:variant>
        <vt:i4>1</vt:i4>
      </vt:variant>
    </vt:vector>
  </HeadingPairs>
  <TitlesOfParts>
    <vt:vector size="2" baseType="lpstr">
      <vt:lpstr/>
      <vt:lpstr/>
    </vt:vector>
  </TitlesOfParts>
  <Company>MSVVaSSR</Company>
  <LinksUpToDate>false</LinksUpToDate>
  <CharactersWithSpaces>13847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Hudák Milan</dc:creator>
  <cp:keywords/>
  <dc:description/>
  <cp:lastModifiedBy>András Kállay</cp:lastModifiedBy>
  <cp:revision>7</cp:revision>
  <cp:lastPrinted>2021-02-06T10:33:00Z</cp:lastPrinted>
  <dcterms:created xsi:type="dcterms:W3CDTF">2021-02-06T10:17:00Z</dcterms:created>
  <dcterms:modified xsi:type="dcterms:W3CDTF">2021-02-06T10:33:00Z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0x0101005353FA1CF35D2B41933EA4E9825E484C</vt:lpwstr>
  </property>
</Properties>
</file>